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C1" w:rsidRDefault="00325932">
      <w:pPr>
        <w:pStyle w:val="ac"/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10300" cy="8350885"/>
            <wp:effectExtent l="0" t="0" r="0" b="0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35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29C1" w:rsidRDefault="001829C1">
      <w:pPr>
        <w:pStyle w:val="ac"/>
      </w:pPr>
    </w:p>
    <w:p w:rsidR="001829C1" w:rsidRDefault="001829C1">
      <w:pPr>
        <w:pStyle w:val="ac"/>
      </w:pPr>
    </w:p>
    <w:tbl>
      <w:tblPr>
        <w:tblW w:w="0" w:type="auto"/>
        <w:tblInd w:w="-3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4678"/>
      </w:tblGrid>
      <w:tr w:rsidR="001829C1">
        <w:tblPrEx>
          <w:tblCellMar>
            <w:top w:w="0" w:type="dxa"/>
            <w:bottom w:w="0" w:type="dxa"/>
          </w:tblCellMar>
        </w:tblPrEx>
        <w:tc>
          <w:tcPr>
            <w:tcW w:w="538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C1" w:rsidRDefault="001829C1">
            <w:pPr>
              <w:pStyle w:val="a3"/>
              <w:tabs>
                <w:tab w:val="left" w:pos="7840"/>
                <w:tab w:val="right" w:pos="10204"/>
              </w:tabs>
              <w:spacing w:after="0" w:line="312" w:lineRule="auto"/>
              <w:jc w:val="both"/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9C1" w:rsidRDefault="001829C1">
            <w:pPr>
              <w:pStyle w:val="a3"/>
              <w:tabs>
                <w:tab w:val="left" w:pos="7840"/>
                <w:tab w:val="right" w:pos="10204"/>
              </w:tabs>
              <w:spacing w:after="0" w:line="312" w:lineRule="auto"/>
              <w:jc w:val="both"/>
            </w:pPr>
          </w:p>
        </w:tc>
      </w:tr>
    </w:tbl>
    <w:p w:rsidR="001829C1" w:rsidRDefault="001829C1">
      <w:pPr>
        <w:pStyle w:val="a3"/>
        <w:shd w:val="clear" w:color="auto" w:fill="FFFFFF"/>
        <w:spacing w:after="0" w:line="312" w:lineRule="auto"/>
        <w:jc w:val="center"/>
      </w:pPr>
    </w:p>
    <w:p w:rsidR="001829C1" w:rsidRDefault="00325932">
      <w:pPr>
        <w:pStyle w:val="a3"/>
        <w:shd w:val="clear" w:color="auto" w:fill="FFFFFF"/>
        <w:spacing w:after="0" w:line="31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1829C1" w:rsidRDefault="00325932">
      <w:pPr>
        <w:pStyle w:val="a3"/>
        <w:shd w:val="clear" w:color="auto" w:fill="FFFFFF"/>
        <w:spacing w:after="0" w:line="31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коллегиальных органах управления Частного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общеобразовательного учреждения Школы «СТУДИУМ»</w:t>
      </w:r>
    </w:p>
    <w:p w:rsidR="001829C1" w:rsidRDefault="001829C1">
      <w:pPr>
        <w:pStyle w:val="a3"/>
        <w:shd w:val="clear" w:color="auto" w:fill="FFFFFF"/>
        <w:spacing w:after="0" w:line="312" w:lineRule="auto"/>
        <w:jc w:val="center"/>
      </w:pPr>
    </w:p>
    <w:p w:rsidR="001829C1" w:rsidRDefault="00325932">
      <w:pPr>
        <w:pStyle w:val="a3"/>
        <w:shd w:val="clear" w:color="auto" w:fill="FFFFFF"/>
        <w:spacing w:after="0" w:line="312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Управление Образовательной организацией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1.1. Порядок управления Образовательной организацией, порядок формирования и компетенция его органов определяются законодательством Российской Федерации и Уставом Ч</w:t>
      </w:r>
      <w:r>
        <w:rPr>
          <w:rFonts w:ascii="Times New Roman" w:hAnsi="Times New Roman" w:cs="Times New Roman"/>
          <w:sz w:val="28"/>
          <w:szCs w:val="28"/>
        </w:rPr>
        <w:t>астного общеобразовательного учреждения Школы «СТУДИУМ».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1.2. Коллегиальными органами управления Образовательной организацией являются:</w:t>
      </w:r>
    </w:p>
    <w:p w:rsidR="001829C1" w:rsidRDefault="00325932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Общее Собрание Учредителей (Собственников);</w:t>
      </w:r>
    </w:p>
    <w:p w:rsidR="001829C1" w:rsidRDefault="00325932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Педагогический Совет;</w:t>
      </w:r>
    </w:p>
    <w:p w:rsidR="001829C1" w:rsidRDefault="00325932">
      <w:pPr>
        <w:pStyle w:val="a3"/>
        <w:numPr>
          <w:ilvl w:val="0"/>
          <w:numId w:val="2"/>
        </w:num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Общее собрание работников Учреждения.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1.3. Коллегиальн</w:t>
      </w:r>
      <w:r>
        <w:rPr>
          <w:rFonts w:ascii="Times New Roman" w:hAnsi="Times New Roman"/>
          <w:sz w:val="28"/>
          <w:szCs w:val="28"/>
        </w:rPr>
        <w:t>ые органы управления не являются выборными.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1.4. Высшим органом управления Образовательной организации является Общее Собрание Учредителей (Собственников).</w:t>
      </w:r>
    </w:p>
    <w:p w:rsidR="001829C1" w:rsidRDefault="00325932">
      <w:pPr>
        <w:pStyle w:val="a3"/>
        <w:shd w:val="clear" w:color="auto" w:fill="FFFFFF"/>
        <w:spacing w:after="0" w:line="312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2. Общее Собрание Учредителей (Собственников)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- Основная функция Общего Собрания Учредителей (Собств</w:t>
      </w:r>
      <w:r>
        <w:rPr>
          <w:rFonts w:ascii="Times New Roman" w:hAnsi="Times New Roman"/>
          <w:sz w:val="28"/>
          <w:szCs w:val="28"/>
        </w:rPr>
        <w:t>енников) как высшего органа управления Учреждения – обеспечение соблюдения Учреждением целей, в интересах которого оно создано.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  <w:u w:val="single"/>
        </w:rPr>
        <w:t>Компетенция Общего Собрания Учредителей (Собственников)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sz w:val="28"/>
          <w:szCs w:val="28"/>
        </w:rPr>
        <w:t>- К компетенции Общего Собрания Учредителей (Собственников) относит</w:t>
      </w:r>
      <w:r>
        <w:rPr>
          <w:rFonts w:ascii="Times New Roman" w:hAnsi="Times New Roman"/>
          <w:sz w:val="28"/>
          <w:szCs w:val="28"/>
        </w:rPr>
        <w:t xml:space="preserve">ся решение следующих вопросов: 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а)  изменение устава Учреждения;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б) определение приоритетных направлений деятельности Учреждения, принципов формирования и использования его имущества;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в)  образование исполнительных органов Учреждения и досрочное </w:t>
      </w:r>
      <w:r>
        <w:rPr>
          <w:rFonts w:ascii="Times New Roman" w:hAnsi="Times New Roman"/>
          <w:sz w:val="28"/>
          <w:szCs w:val="28"/>
        </w:rPr>
        <w:t>прекращение их полномочий;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г)  утверждение годового отчета и годового бухгалтерского баланса;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д) утверждение финансового плана Учреждения и внесения в него изменений;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lastRenderedPageBreak/>
        <w:t>е) создание филиалов и открытие представительств Учреждения;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ж) участие в других </w:t>
      </w:r>
      <w:r>
        <w:rPr>
          <w:rFonts w:ascii="Times New Roman" w:hAnsi="Times New Roman"/>
          <w:sz w:val="28"/>
          <w:szCs w:val="28"/>
        </w:rPr>
        <w:t>организациях;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з) реорганизация и ликвидация Учреждения;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и) закрепление за Учреждением на праве оперативного управления имущества, принадлежащего Учредителям (Собственникам), определение назначения указанного имущества;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>к) изъятие закрепленного за Учреждени</w:t>
      </w:r>
      <w:r>
        <w:rPr>
          <w:rFonts w:ascii="Times New Roman" w:hAnsi="Times New Roman"/>
          <w:sz w:val="28"/>
          <w:szCs w:val="28"/>
        </w:rPr>
        <w:t xml:space="preserve">ем на праве оперативного управления имущества, если оно является излишним, неиспользуемым либо используемым не по назначению. </w:t>
      </w:r>
    </w:p>
    <w:p w:rsidR="001829C1" w:rsidRDefault="00325932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/>
          <w:sz w:val="28"/>
          <w:szCs w:val="28"/>
        </w:rPr>
        <w:t xml:space="preserve">Вопросы, предусмотренные абзацами </w:t>
      </w:r>
      <w:proofErr w:type="spellStart"/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,б</w:t>
      </w:r>
      <w:proofErr w:type="gramEnd"/>
      <w:r>
        <w:rPr>
          <w:rFonts w:ascii="Times New Roman" w:hAnsi="Times New Roman"/>
          <w:sz w:val="28"/>
          <w:szCs w:val="28"/>
        </w:rPr>
        <w:t>,в,г,д,е,ж,з</w:t>
      </w:r>
      <w:proofErr w:type="spellEnd"/>
      <w:r>
        <w:rPr>
          <w:rFonts w:ascii="Times New Roman" w:hAnsi="Times New Roman"/>
          <w:sz w:val="28"/>
          <w:szCs w:val="28"/>
        </w:rPr>
        <w:t xml:space="preserve"> настоящего пункта, согласно законодательству Российской Федерации о некоммерчес</w:t>
      </w:r>
      <w:r>
        <w:rPr>
          <w:rFonts w:ascii="Times New Roman" w:hAnsi="Times New Roman"/>
          <w:sz w:val="28"/>
          <w:szCs w:val="28"/>
        </w:rPr>
        <w:t>ких организациях и Гражданскому кодексу Российской Федерации относятся к исключительной компетенции Общего Собрания Учредителей (Собственников)</w:t>
      </w:r>
    </w:p>
    <w:p w:rsidR="001829C1" w:rsidRDefault="00325932">
      <w:pPr>
        <w:pStyle w:val="a3"/>
        <w:tabs>
          <w:tab w:val="left" w:pos="315"/>
          <w:tab w:val="left" w:pos="813"/>
          <w:tab w:val="left" w:pos="918"/>
          <w:tab w:val="left" w:pos="975"/>
        </w:tabs>
        <w:ind w:left="105" w:hanging="405"/>
        <w:jc w:val="both"/>
      </w:pPr>
      <w:r>
        <w:rPr>
          <w:rFonts w:ascii="Times New Roman" w:hAnsi="Times New Roman"/>
          <w:sz w:val="28"/>
          <w:szCs w:val="28"/>
        </w:rPr>
        <w:t xml:space="preserve"> 2.2. </w:t>
      </w:r>
      <w:r>
        <w:rPr>
          <w:rFonts w:ascii="Times New Roman" w:hAnsi="Times New Roman"/>
          <w:sz w:val="28"/>
          <w:szCs w:val="28"/>
          <w:u w:val="single"/>
        </w:rPr>
        <w:t>Порядок принятия решений.</w:t>
      </w:r>
    </w:p>
    <w:p w:rsidR="001829C1" w:rsidRDefault="00325932">
      <w:pPr>
        <w:pStyle w:val="a3"/>
        <w:tabs>
          <w:tab w:val="left" w:pos="315"/>
          <w:tab w:val="left" w:pos="813"/>
          <w:tab w:val="left" w:pos="918"/>
          <w:tab w:val="left" w:pos="975"/>
        </w:tabs>
        <w:ind w:left="105" w:hanging="405"/>
        <w:jc w:val="both"/>
      </w:pPr>
      <w:r>
        <w:rPr>
          <w:rFonts w:ascii="Times New Roman" w:hAnsi="Times New Roman"/>
          <w:sz w:val="28"/>
          <w:szCs w:val="28"/>
        </w:rPr>
        <w:t>- Общее Собрание Учредителей (Собственников)   правомочно, если на нем присутств</w:t>
      </w:r>
      <w:r>
        <w:rPr>
          <w:rFonts w:ascii="Times New Roman" w:hAnsi="Times New Roman"/>
          <w:sz w:val="28"/>
          <w:szCs w:val="28"/>
        </w:rPr>
        <w:t>ует все Учредители (Собственники).</w:t>
      </w:r>
    </w:p>
    <w:p w:rsidR="001829C1" w:rsidRDefault="00325932">
      <w:pPr>
        <w:pStyle w:val="a3"/>
        <w:tabs>
          <w:tab w:val="left" w:pos="315"/>
          <w:tab w:val="left" w:pos="813"/>
          <w:tab w:val="left" w:pos="918"/>
          <w:tab w:val="left" w:pos="975"/>
        </w:tabs>
        <w:ind w:left="105" w:hanging="405"/>
        <w:jc w:val="both"/>
      </w:pPr>
      <w:r>
        <w:rPr>
          <w:rFonts w:ascii="Times New Roman" w:hAnsi="Times New Roman"/>
          <w:sz w:val="28"/>
          <w:szCs w:val="28"/>
        </w:rPr>
        <w:t>- Решения Общего Собрания Учредителей (Собственников) принимаются большинством голосов, присутствующих на собрании Учредителей (Собственников).</w:t>
      </w:r>
    </w:p>
    <w:p w:rsidR="001829C1" w:rsidRDefault="00325932">
      <w:pPr>
        <w:pStyle w:val="a3"/>
        <w:tabs>
          <w:tab w:val="left" w:pos="315"/>
          <w:tab w:val="left" w:pos="813"/>
          <w:tab w:val="left" w:pos="918"/>
          <w:tab w:val="left" w:pos="975"/>
        </w:tabs>
        <w:ind w:left="105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Решения Общего Собрания Учредителей (Собственников) по  вопросам исключител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компетенции Общего Собрания Учредителей (Собственников) принимаются единогласно.</w:t>
      </w:r>
    </w:p>
    <w:p w:rsidR="001829C1" w:rsidRDefault="00325932">
      <w:pPr>
        <w:pStyle w:val="a3"/>
        <w:tabs>
          <w:tab w:val="left" w:pos="315"/>
          <w:tab w:val="left" w:pos="813"/>
          <w:tab w:val="left" w:pos="918"/>
          <w:tab w:val="left" w:pos="975"/>
        </w:tabs>
        <w:ind w:left="105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полномочий.</w:t>
      </w:r>
    </w:p>
    <w:p w:rsidR="001829C1" w:rsidRDefault="00325932">
      <w:pPr>
        <w:pStyle w:val="a3"/>
        <w:tabs>
          <w:tab w:val="left" w:pos="315"/>
          <w:tab w:val="left" w:pos="813"/>
          <w:tab w:val="left" w:pos="918"/>
          <w:tab w:val="left" w:pos="975"/>
        </w:tabs>
        <w:ind w:left="105" w:hanging="40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- Срок полномочий Общего Собрания Учредителей (Собственников) - не ограничен.</w:t>
      </w:r>
    </w:p>
    <w:p w:rsidR="001829C1" w:rsidRDefault="00325932">
      <w:pPr>
        <w:pStyle w:val="a3"/>
        <w:jc w:val="center"/>
      </w:pPr>
      <w:r>
        <w:rPr>
          <w:rFonts w:ascii="Times New Roman" w:hAnsi="Times New Roman"/>
          <w:b/>
          <w:bCs/>
          <w:sz w:val="28"/>
          <w:szCs w:val="28"/>
        </w:rPr>
        <w:t>3. Педагогический Совет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- Педагогический Совет создается и дейст</w:t>
      </w:r>
      <w:r>
        <w:rPr>
          <w:rFonts w:ascii="Times New Roman" w:hAnsi="Times New Roman"/>
          <w:sz w:val="28"/>
          <w:szCs w:val="28"/>
        </w:rPr>
        <w:t>вует в качестве коллегиального органа управления Учреждения.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Членами Педагогического совета являются все педагогические работники Учреждения. 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- Педагогический совет возглавляет  директор Учреждения. 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Директор председательствует на заседаниях Педагогичес</w:t>
      </w:r>
      <w:r>
        <w:rPr>
          <w:rFonts w:ascii="Times New Roman" w:hAnsi="Times New Roman"/>
          <w:sz w:val="28"/>
          <w:szCs w:val="28"/>
        </w:rPr>
        <w:t xml:space="preserve">кого совета. 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- В своей деятельности Педагогический совет подотчетен директору Учреждения.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- Заседания Педагогического Совета проводятся не реже двух раз в год.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3.1. </w:t>
      </w:r>
      <w:r>
        <w:rPr>
          <w:rFonts w:ascii="Times New Roman" w:hAnsi="Times New Roman"/>
          <w:sz w:val="28"/>
          <w:szCs w:val="28"/>
          <w:u w:val="single"/>
        </w:rPr>
        <w:t>Компетенции Педагогического Совета.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- К компетенции Педагогического Совета относится: 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>* у</w:t>
      </w:r>
      <w:r>
        <w:rPr>
          <w:rFonts w:ascii="Times New Roman" w:hAnsi="Times New Roman"/>
          <w:sz w:val="28"/>
          <w:szCs w:val="28"/>
        </w:rPr>
        <w:t>частие в разработке, обсуждении программ, проектов и планов развития Учреждения, касающихся образовательного и воспитательного процесса, в том числе долгосрочных, среднесрочных и краткосрочных;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>* выработка общих подходов к созданию и реализации программы р</w:t>
      </w:r>
      <w:r>
        <w:rPr>
          <w:rFonts w:ascii="Times New Roman" w:hAnsi="Times New Roman"/>
          <w:sz w:val="28"/>
          <w:szCs w:val="28"/>
        </w:rPr>
        <w:t>азвития Учреждения;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* участие в обсуждении и разработке проектов образовательных программ, учебных планов, локальных нормативных актов, регламентирующих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и воспитательные процессы;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* участие в разработке и обсуждении проектов локальных </w:t>
      </w:r>
      <w:r>
        <w:rPr>
          <w:rFonts w:ascii="Times New Roman" w:hAnsi="Times New Roman"/>
          <w:sz w:val="28"/>
          <w:szCs w:val="28"/>
        </w:rPr>
        <w:t>нормативных актов;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>* организация и совершенствование методического обеспечения образовательного процесса;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>* содействие деятельности методических объединений;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>* изучение, обобщение результатов деятельности педагогического коллектива;</w:t>
      </w:r>
    </w:p>
    <w:p w:rsidR="001829C1" w:rsidRDefault="00325932">
      <w:pPr>
        <w:pStyle w:val="a3"/>
        <w:spacing w:line="100" w:lineRule="atLeast"/>
        <w:ind w:firstLine="510"/>
        <w:jc w:val="both"/>
      </w:pPr>
      <w:r>
        <w:rPr>
          <w:rFonts w:ascii="Times New Roman" w:hAnsi="Times New Roman"/>
          <w:sz w:val="28"/>
          <w:szCs w:val="28"/>
        </w:rPr>
        <w:t xml:space="preserve">* участие в решении </w:t>
      </w:r>
      <w:r>
        <w:rPr>
          <w:rFonts w:ascii="Times New Roman" w:hAnsi="Times New Roman"/>
          <w:sz w:val="28"/>
          <w:szCs w:val="28"/>
        </w:rPr>
        <w:t>профессиональных конфликтных ситуаций;</w:t>
      </w:r>
    </w:p>
    <w:p w:rsidR="001829C1" w:rsidRDefault="00325932">
      <w:pPr>
        <w:pStyle w:val="1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Решения Педагогического совета оформляются протоколом, который подписывается председателем и секретарем заседания. Секретарь заседания избирается членами Педагогического совета простым большинством голосов присутств</w:t>
      </w:r>
      <w:r>
        <w:rPr>
          <w:rFonts w:ascii="Times New Roman" w:hAnsi="Times New Roman" w:cs="Times New Roman"/>
          <w:sz w:val="28"/>
          <w:szCs w:val="28"/>
        </w:rPr>
        <w:t>ующих членов педагогического Совета.</w:t>
      </w:r>
    </w:p>
    <w:p w:rsidR="001829C1" w:rsidRDefault="00325932">
      <w:pPr>
        <w:pStyle w:val="1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- Директор организует хранение протоколов Педагогического совета.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3.2. </w:t>
      </w:r>
      <w:r>
        <w:rPr>
          <w:rFonts w:ascii="Times New Roman" w:hAnsi="Times New Roman"/>
          <w:sz w:val="28"/>
          <w:szCs w:val="28"/>
          <w:u w:val="single"/>
        </w:rPr>
        <w:t>Порядок принятия решений.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- Заседание Педагогического Совета считается правомочным, если на нем присутствует более 50% от общего числа членов Педаго</w:t>
      </w:r>
      <w:r>
        <w:rPr>
          <w:rFonts w:ascii="Times New Roman" w:hAnsi="Times New Roman"/>
          <w:sz w:val="28"/>
          <w:szCs w:val="28"/>
        </w:rPr>
        <w:t>гического Совета.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Решение Педагогического Совета принимается открытым голосованием простым большинством голосов (более половины от числа присутствующих на </w:t>
      </w:r>
      <w:r>
        <w:rPr>
          <w:rFonts w:ascii="Times New Roman" w:hAnsi="Times New Roman" w:cs="Times New Roman"/>
          <w:sz w:val="28"/>
          <w:szCs w:val="28"/>
        </w:rPr>
        <w:lastRenderedPageBreak/>
        <w:t>заседании членов Педагогического совета) присутствующих на заседании членов Педагогического Совета.</w:t>
      </w:r>
    </w:p>
    <w:p w:rsidR="001829C1" w:rsidRDefault="00325932">
      <w:pPr>
        <w:pStyle w:val="1"/>
        <w:spacing w:line="10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  <w:u w:val="single"/>
        </w:rPr>
        <w:t>Срок полномочий.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Срок полномочий Педагогического Совета — 5 лет.</w:t>
      </w:r>
    </w:p>
    <w:p w:rsidR="001829C1" w:rsidRDefault="00325932">
      <w:pPr>
        <w:pStyle w:val="a3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4. Общее собрание  работников Учреждения</w:t>
      </w:r>
      <w:r>
        <w:rPr>
          <w:rFonts w:ascii="Times New Roman" w:hAnsi="Times New Roman"/>
          <w:b/>
          <w:bCs/>
          <w:sz w:val="28"/>
          <w:szCs w:val="28"/>
        </w:rPr>
        <w:tab/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>- Общее собрание  работников Учреждения (далее – Общее собрание работников) является коллегиальным органом управления Учреждения.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  <w:u w:val="single"/>
        </w:rPr>
        <w:t>Компет</w:t>
      </w:r>
      <w:r>
        <w:rPr>
          <w:rFonts w:ascii="Times New Roman" w:hAnsi="Times New Roman"/>
          <w:sz w:val="28"/>
          <w:szCs w:val="28"/>
          <w:u w:val="single"/>
        </w:rPr>
        <w:t>енция Общего собрания работников Учреждения.</w:t>
      </w:r>
    </w:p>
    <w:p w:rsidR="001829C1" w:rsidRDefault="00325932">
      <w:pPr>
        <w:pStyle w:val="a3"/>
        <w:spacing w:line="100" w:lineRule="atLeast"/>
        <w:jc w:val="both"/>
      </w:pPr>
      <w:r>
        <w:rPr>
          <w:rFonts w:ascii="Times New Roman" w:hAnsi="Times New Roman"/>
          <w:sz w:val="28"/>
          <w:szCs w:val="28"/>
        </w:rPr>
        <w:t xml:space="preserve">- Общее собрание  работников проводятся по мере необходимости не реже </w:t>
      </w:r>
      <w:r>
        <w:rPr>
          <w:rFonts w:ascii="Times New Roman" w:hAnsi="Times New Roman"/>
          <w:iCs/>
          <w:sz w:val="28"/>
          <w:szCs w:val="28"/>
        </w:rPr>
        <w:t>одного раза в год</w:t>
      </w:r>
      <w:r>
        <w:rPr>
          <w:rFonts w:ascii="Times New Roman" w:hAnsi="Times New Roman"/>
          <w:sz w:val="28"/>
          <w:szCs w:val="28"/>
        </w:rPr>
        <w:t>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компетенции Общего собрания  работников относится вопросы, которые в соответствии с законодательством Российской Федер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отнесены и (или) могут быть отнесены к его компетенции. Общее собрание  работников правомочно, если на нем присутствует более 50% работников Учреждения. Решения общего собрания работников принимаются простым большинством голосов присутствующих на собр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ании.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Срок полномочий.</w:t>
      </w: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полномочий Общего собрания работников Учреждения — не ограничен.</w:t>
      </w:r>
    </w:p>
    <w:p w:rsidR="001829C1" w:rsidRDefault="001829C1">
      <w:pPr>
        <w:pStyle w:val="a3"/>
        <w:shd w:val="clear" w:color="auto" w:fill="FFFFFF"/>
        <w:spacing w:after="0" w:line="312" w:lineRule="auto"/>
        <w:jc w:val="both"/>
      </w:pPr>
    </w:p>
    <w:p w:rsidR="001829C1" w:rsidRDefault="001829C1">
      <w:pPr>
        <w:pStyle w:val="a3"/>
        <w:shd w:val="clear" w:color="auto" w:fill="FFFFFF"/>
        <w:spacing w:after="0" w:line="312" w:lineRule="auto"/>
        <w:jc w:val="both"/>
      </w:pPr>
    </w:p>
    <w:p w:rsidR="001829C1" w:rsidRDefault="00325932">
      <w:pPr>
        <w:pStyle w:val="a3"/>
        <w:shd w:val="clear" w:color="auto" w:fill="FFFFFF"/>
        <w:spacing w:after="0" w:line="312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829C1" w:rsidRDefault="001829C1">
      <w:pPr>
        <w:pStyle w:val="a3"/>
        <w:shd w:val="clear" w:color="auto" w:fill="FFFFFF"/>
        <w:spacing w:after="0" w:line="312" w:lineRule="auto"/>
        <w:jc w:val="both"/>
      </w:pPr>
    </w:p>
    <w:sectPr w:rsidR="001829C1">
      <w:pgSz w:w="11906" w:h="16838"/>
      <w:pgMar w:top="1134" w:right="850" w:bottom="1134" w:left="1276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6367"/>
    <w:multiLevelType w:val="multilevel"/>
    <w:tmpl w:val="7FEE48D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2572445C"/>
    <w:multiLevelType w:val="multilevel"/>
    <w:tmpl w:val="97728F4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6233F07"/>
    <w:multiLevelType w:val="multilevel"/>
    <w:tmpl w:val="40DA57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C1"/>
    <w:rsid w:val="001829C1"/>
    <w:rsid w:val="0032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с отступом Знак"/>
    <w:basedOn w:val="a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rPr>
      <w:rFonts w:ascii="Times New Roman" w:hAnsi="Times New Roman" w:cs="Times New Roman"/>
      <w:vertAlign w:val="superscript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b">
    <w:name w:val="Заголовок"/>
    <w:basedOn w:val="a3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styleId="af0">
    <w:name w:val="Body Text Indent"/>
    <w:basedOn w:val="a3"/>
    <w:pPr>
      <w:spacing w:after="0" w:line="100" w:lineRule="atLeast"/>
      <w:ind w:left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3"/>
    <w:pPr>
      <w:spacing w:after="0" w:line="100" w:lineRule="atLeast"/>
    </w:pPr>
    <w:rPr>
      <w:rFonts w:eastAsia="Calibri" w:cs="Times New Roman"/>
      <w:sz w:val="20"/>
      <w:szCs w:val="20"/>
    </w:rPr>
  </w:style>
  <w:style w:type="paragraph" w:styleId="af2">
    <w:name w:val="List Paragraph"/>
    <w:basedOn w:val="a3"/>
    <w:pPr>
      <w:ind w:left="720"/>
    </w:pPr>
  </w:style>
  <w:style w:type="paragraph" w:styleId="af3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4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">
    <w:name w:val="Текст1"/>
    <w:basedOn w:val="a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tabs>
        <w:tab w:val="left" w:pos="708"/>
      </w:tabs>
      <w:suppressAutoHyphens/>
      <w:spacing w:after="0"/>
      <w:ind w:firstLine="720"/>
    </w:pPr>
    <w:rPr>
      <w:rFonts w:ascii="Arial Narrow" w:eastAsia="Times New Roman" w:hAnsi="Arial Narrow" w:cs="Arial Narrow"/>
      <w:color w:val="00000A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Основной текст с отступом Знак"/>
    <w:basedOn w:val="a0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Текст сноски Знак"/>
    <w:basedOn w:val="a0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rPr>
      <w:rFonts w:ascii="Times New Roman" w:hAnsi="Times New Roman" w:cs="Times New Roman"/>
      <w:vertAlign w:val="superscript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0"/>
  </w:style>
  <w:style w:type="character" w:customStyle="1" w:styleId="a9">
    <w:name w:val="Нижний колонтитул Знак"/>
    <w:basedOn w:val="a0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ab">
    <w:name w:val="Заголовок"/>
    <w:basedOn w:val="a3"/>
    <w:next w:val="a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c">
    <w:name w:val="Body Text"/>
    <w:basedOn w:val="a3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3"/>
    <w:pPr>
      <w:suppressLineNumbers/>
    </w:pPr>
    <w:rPr>
      <w:rFonts w:cs="Mangal"/>
    </w:rPr>
  </w:style>
  <w:style w:type="paragraph" w:styleId="af0">
    <w:name w:val="Body Text Indent"/>
    <w:basedOn w:val="a3"/>
    <w:pPr>
      <w:spacing w:after="0" w:line="100" w:lineRule="atLeast"/>
      <w:ind w:left="28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note text"/>
    <w:basedOn w:val="a3"/>
    <w:pPr>
      <w:spacing w:after="0" w:line="100" w:lineRule="atLeast"/>
    </w:pPr>
    <w:rPr>
      <w:rFonts w:eastAsia="Calibri" w:cs="Times New Roman"/>
      <w:sz w:val="20"/>
      <w:szCs w:val="20"/>
    </w:rPr>
  </w:style>
  <w:style w:type="paragraph" w:styleId="af2">
    <w:name w:val="List Paragraph"/>
    <w:basedOn w:val="a3"/>
    <w:pPr>
      <w:ind w:left="720"/>
    </w:pPr>
  </w:style>
  <w:style w:type="paragraph" w:styleId="af3">
    <w:name w:val="Balloon Text"/>
    <w:basedOn w:val="a3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styleId="af4">
    <w:name w:val="head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5">
    <w:name w:val="footer"/>
    <w:basedOn w:val="a3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1">
    <w:name w:val="Текст1"/>
    <w:basedOn w:val="a3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pPr>
      <w:tabs>
        <w:tab w:val="left" w:pos="708"/>
      </w:tabs>
      <w:suppressAutoHyphens/>
      <w:spacing w:after="0"/>
      <w:ind w:firstLine="720"/>
    </w:pPr>
    <w:rPr>
      <w:rFonts w:ascii="Arial Narrow" w:eastAsia="Times New Roman" w:hAnsi="Arial Narrow" w:cs="Arial Narrow"/>
      <w:color w:val="00000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Ирина Сергеевна</dc:creator>
  <cp:lastModifiedBy>Евгеша</cp:lastModifiedBy>
  <cp:revision>2</cp:revision>
  <cp:lastPrinted>2019-05-29T15:45:00Z</cp:lastPrinted>
  <dcterms:created xsi:type="dcterms:W3CDTF">2019-07-06T09:33:00Z</dcterms:created>
  <dcterms:modified xsi:type="dcterms:W3CDTF">2019-07-06T09:33:00Z</dcterms:modified>
</cp:coreProperties>
</file>