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8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1275" cy="883602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3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8"/>
      </w:pPr>
      <w:r>
        <w:rPr/>
      </w:r>
    </w:p>
    <w:p>
      <w:pPr>
        <w:sectPr>
          <w:type w:val="nextPage"/>
          <w:pgSz w:h="16838" w:w="11906"/>
          <w:pgMar w:bottom="720" w:footer="0" w:gutter="0" w:header="0" w:left="1134" w:right="707" w:top="851"/>
          <w:pgNumType w:fmt="decimal"/>
          <w:formProt w:val="false"/>
          <w:titlePg/>
          <w:textDirection w:val="lrTb"/>
          <w:docGrid w:charSpace="8192" w:linePitch="260" w:type="default"/>
        </w:sectPr>
        <w:pStyle w:val="style38"/>
      </w:pPr>
      <w:r>
        <w:rPr/>
      </w:r>
    </w:p>
    <w:p>
      <w:pPr>
        <w:pStyle w:val="style38"/>
      </w:pPr>
      <w:r>
        <w:rPr/>
      </w:r>
    </w:p>
    <w:tbl>
      <w:tblPr>
        <w:jc w:val="left"/>
        <w:tblInd w:type="dxa" w:w="-817"/>
        <w:tblBorders/>
      </w:tblPr>
      <w:tblGrid>
        <w:gridCol w:w="5951"/>
        <w:gridCol w:w="4679"/>
      </w:tblGrid>
      <w:tr>
        <w:trPr>
          <w:cantSplit w:val="false"/>
        </w:trPr>
        <w:tc>
          <w:tcPr>
            <w:tcW w:type="dxa" w:w="59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РАЗРАБОТАН  И  ПРИНЯТ</w:t>
            </w:r>
          </w:p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Решением</w:t>
            </w:r>
          </w:p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 xml:space="preserve">Педагогического  Совета Школы «СТУДИУМ» </w:t>
            </w:r>
          </w:p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Протокол № 1 от «15» августа 2017г.</w:t>
            </w:r>
          </w:p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Председатель совета</w:t>
            </w:r>
          </w:p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_________________Ниязова И.В.</w:t>
            </w:r>
          </w:p>
        </w:tc>
        <w:tc>
          <w:tcPr>
            <w:tcW w:type="dxa" w:w="46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Приказ №23-15/08</w:t>
            </w:r>
          </w:p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от «15»  августа 2017г.</w:t>
            </w:r>
          </w:p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/>
            </w:r>
          </w:p>
          <w:p>
            <w:pPr>
              <w:sectPr>
                <w:type w:val="nextPage"/>
                <w:pgSz w:h="16838" w:w="11906"/>
                <w:pgMar w:bottom="720" w:footer="0" w:gutter="0" w:header="0" w:left="1134" w:right="707" w:top="851"/>
                <w:pgNumType w:fmt="decimal"/>
                <w:formProt w:val="false"/>
                <w:textDirection w:val="lrTb"/>
                <w:docGrid w:charSpace="8192" w:linePitch="260" w:type="default"/>
              </w:sect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>
            <w:pPr>
              <w:pStyle w:val="style0"/>
              <w:tabs>
                <w:tab w:leader="none" w:pos="720" w:val="left"/>
                <w:tab w:leader="none" w:pos="7840" w:val="left"/>
                <w:tab w:leader="none" w:pos="10204" w:val="right"/>
              </w:tabs>
              <w:spacing w:line="360" w:lineRule="auto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___________________Микловас Н.К.</w:t>
            </w:r>
          </w:p>
        </w:tc>
      </w:tr>
    </w:tbl>
    <w:p>
      <w:pPr>
        <w:sectPr>
          <w:type w:val="nextPage"/>
          <w:pgSz w:h="16838" w:w="11906"/>
          <w:pgMar w:bottom="720" w:footer="0" w:gutter="0" w:header="0" w:left="1134" w:right="707" w:top="851"/>
          <w:pgNumType w:fmt="decimal"/>
          <w:formProt w:val="false"/>
          <w:textDirection w:val="lrTb"/>
          <w:docGrid w:charSpace="8192" w:linePitch="260" w:type="default"/>
        </w:sectPr>
        <w:pStyle w:val="style0"/>
        <w:spacing w:line="360" w:lineRule="auto"/>
        <w:jc w:val="center"/>
      </w:pPr>
      <w:r>
        <w:rPr/>
      </w:r>
    </w:p>
    <w:p>
      <w:pPr>
        <w:sectPr>
          <w:type w:val="nextPage"/>
          <w:pgSz w:h="16838" w:w="11906"/>
          <w:pgMar w:bottom="720" w:footer="0" w:gutter="0" w:header="0" w:left="1134" w:right="707" w:top="851"/>
          <w:pgNumType w:fmt="decimal"/>
          <w:formProt w:val="false"/>
          <w:textDirection w:val="lrTb"/>
          <w:docGrid w:charSpace="8192" w:linePitch="260" w:type="default"/>
        </w:sect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ЧАСТНОЕ ОБЩЕОБРАЗОВАТЕЛЬНОЕ УЧРЕЖДЕНИЕ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ШКОЛА «СТУДИУМ»</w:t>
      </w:r>
    </w:p>
    <w:p>
      <w:pPr>
        <w:pStyle w:val="style0"/>
        <w:ind w:hanging="0" w:left="360" w:right="0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Основная образовательная программа</w:t>
      </w:r>
    </w:p>
    <w:p>
      <w:pPr>
        <w:pStyle w:val="style0"/>
        <w:ind w:hanging="0" w:left="360" w:right="0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среднего общего образования</w:t>
      </w:r>
    </w:p>
    <w:p>
      <w:pPr>
        <w:pStyle w:val="style0"/>
        <w:ind w:hanging="0" w:left="36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с дополнительной (углубленной) подготовкой по английскому языку.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(10-11 класс)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Срок реализации 2017-2019 гг.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after="200" w:before="0"/>
        <w:jc w:val="center"/>
      </w:pPr>
      <w:r>
        <w:rPr>
          <w:rFonts w:ascii="Times New Roman" w:cs="Times New Roman" w:eastAsia="Calibri" w:hAnsi="Times New Roman"/>
          <w:b/>
          <w:sz w:val="24"/>
          <w:szCs w:val="24"/>
        </w:rPr>
        <w:t>Санкт-Петербург</w:t>
      </w:r>
    </w:p>
    <w:p>
      <w:pPr>
        <w:pStyle w:val="style0"/>
        <w:spacing w:after="200" w:before="0"/>
        <w:jc w:val="center"/>
      </w:pPr>
      <w:r>
        <w:rPr>
          <w:rFonts w:ascii="Times New Roman" w:cs="Times New Roman" w:eastAsia="Calibri" w:hAnsi="Times New Roman"/>
          <w:b/>
          <w:sz w:val="24"/>
          <w:szCs w:val="24"/>
        </w:rPr>
        <w:t>2017 г.</w:t>
      </w:r>
    </w:p>
    <w:p>
      <w:pPr>
        <w:pStyle w:val="style0"/>
        <w:spacing w:after="200" w:before="0"/>
        <w:jc w:val="center"/>
      </w:pPr>
      <w:r>
        <w:rPr/>
      </w:r>
    </w:p>
    <w:p>
      <w:pPr>
        <w:sectPr>
          <w:type w:val="nextPage"/>
          <w:pgSz w:h="16838" w:w="11906"/>
          <w:pgMar w:bottom="720" w:footer="0" w:gutter="0" w:header="0" w:left="1134" w:right="707" w:top="851"/>
          <w:pgNumType w:fmt="decimal"/>
          <w:formProt w:val="false"/>
          <w:textDirection w:val="lrTb"/>
          <w:docGrid w:charSpace="8192" w:linePitch="260" w:type="default"/>
        </w:sectPr>
        <w:pStyle w:val="style0"/>
        <w:spacing w:line="312" w:lineRule="auto"/>
        <w:ind w:firstLine="567" w:left="0" w:right="0"/>
        <w:jc w:val="center"/>
      </w:pPr>
      <w:r>
        <w:rPr/>
      </w:r>
    </w:p>
    <w:p>
      <w:pPr>
        <w:sectPr>
          <w:footerReference r:id="rId3" w:type="default"/>
          <w:type w:val="nextPage"/>
          <w:pgSz w:h="16838" w:w="11906"/>
          <w:pgMar w:bottom="1440" w:footer="720" w:gutter="0" w:header="0" w:left="1134" w:right="707" w:top="851"/>
          <w:pgNumType w:fmt="decimal"/>
          <w:formProt w:val="false"/>
          <w:textDirection w:val="lrTb"/>
          <w:docGrid w:charSpace="8192" w:linePitch="260" w:type="default"/>
        </w:sectPr>
        <w:pStyle w:val="style0"/>
        <w:tabs>
          <w:tab w:leader="none" w:pos="720" w:val="left"/>
          <w:tab w:leader="none" w:pos="4677" w:val="center"/>
          <w:tab w:leader="none" w:pos="9355" w:val="right"/>
        </w:tabs>
        <w:spacing w:after="720" w:before="0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Пояснительная записка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Полное наименование школы: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Частное общеобразовательное учреждение «Школа «СТУДИУМ»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Краткое наименование: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Школа «СТУДИУМ»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Юридический адрес: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196158, Санкт-Петербург, Московское шоссе, дом 10, корпус 2, литера А.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Телефон: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368-94-74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Сайт: </w:t>
      </w:r>
      <w:hyperlink r:id="rId4">
        <w:r>
          <w:rPr>
            <w:rStyle w:val="style18"/>
            <w:rStyle w:val="style18"/>
            <w:rFonts w:ascii="Times New Roman" w:cs="Times New Roman" w:eastAsia="Times New Roman" w:hAnsi="Times New Roman"/>
            <w:sz w:val="24"/>
            <w:szCs w:val="24"/>
          </w:rPr>
          <w:t>www.</w:t>
        </w:r>
        <w:r>
          <w:rPr>
            <w:rStyle w:val="style18"/>
            <w:rStyle w:val="style18"/>
            <w:rFonts w:ascii="Times New Roman" w:cs="Times New Roman" w:eastAsia="Times New Roman" w:hAnsi="Times New Roman"/>
            <w:sz w:val="24"/>
            <w:szCs w:val="24"/>
            <w:lang w:val="en-US"/>
          </w:rPr>
          <w:t>studium</w:t>
        </w:r>
        <w:r>
          <w:rPr>
            <w:rStyle w:val="style18"/>
            <w:rStyle w:val="style18"/>
            <w:rFonts w:ascii="Times New Roman" w:cs="Times New Roman" w:eastAsia="Times New Roman" w:hAnsi="Times New Roman"/>
            <w:sz w:val="24"/>
            <w:szCs w:val="24"/>
          </w:rPr>
          <w:t>-</w:t>
        </w:r>
        <w:r>
          <w:rPr>
            <w:rStyle w:val="style18"/>
            <w:rStyle w:val="style18"/>
            <w:rFonts w:ascii="Times New Roman" w:cs="Times New Roman" w:eastAsia="Times New Roman" w:hAnsi="Times New Roman"/>
            <w:sz w:val="24"/>
            <w:szCs w:val="24"/>
            <w:lang w:val="en-US"/>
          </w:rPr>
          <w:t>spb</w:t>
        </w:r>
        <w:r>
          <w:rPr>
            <w:rStyle w:val="style18"/>
            <w:rStyle w:val="style18"/>
            <w:rFonts w:ascii="Times New Roman" w:cs="Times New Roman" w:eastAsia="Times New Roman" w:hAnsi="Times New Roman"/>
            <w:sz w:val="24"/>
            <w:szCs w:val="24"/>
          </w:rPr>
          <w:t>.ru</w:t>
        </w:r>
      </w:hyperlink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E-mail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: </w:t>
      </w:r>
      <w:hyperlink r:id="rId5">
        <w:r>
          <w:rPr>
            <w:rStyle w:val="style18"/>
            <w:rStyle w:val="style18"/>
            <w:rFonts w:ascii="Times New Roman" w:cs="Times New Roman" w:eastAsia="Times New Roman" w:hAnsi="Times New Roman"/>
            <w:sz w:val="24"/>
            <w:szCs w:val="24"/>
            <w:lang w:val="en-US"/>
          </w:rPr>
          <w:t>studium_school@mail.ru</w:t>
        </w:r>
      </w:hyperlink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Документы, регламентирующие осуществление образовательного процесса: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- Закон РФ «Об образовании»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- Устав Школы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- Конвенция прав ребёнка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- Лицензия на право осуществления образовательной деятельности №1387,  серия 78Л02 №0000302, бессрочная.</w:t>
      </w:r>
    </w:p>
    <w:p>
      <w:pPr>
        <w:pStyle w:val="style0"/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 Свидетельство о государственной аккредитации№ 872 от 17.04.2015 г. серия 78 А01 №0000230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Генеральный директор  -  </w:t>
      </w:r>
      <w:r>
        <w:rPr>
          <w:rFonts w:ascii="Times New Roman" w:cs="Times New Roman" w:eastAsia="Times New Roman" w:hAnsi="Times New Roman"/>
          <w:sz w:val="24"/>
          <w:szCs w:val="24"/>
        </w:rPr>
        <w:t>Микловас Наталия Казимировна.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Директор – </w:t>
      </w:r>
      <w:r>
        <w:rPr>
          <w:rFonts w:ascii="Times New Roman" w:cs="Times New Roman" w:eastAsia="Times New Roman" w:hAnsi="Times New Roman"/>
          <w:sz w:val="24"/>
          <w:szCs w:val="24"/>
        </w:rPr>
        <w:t>Ниязова Ирина Владимировна.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Разработчики программы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</w:rPr>
        <w:t>Педагогический коллектив школы.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Исполнители Программ: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Педагогический и ученический коллективы школы, администрация, родительская общественность, социальные партнеры школы.</w:t>
      </w:r>
    </w:p>
    <w:p>
      <w:pPr>
        <w:pStyle w:val="style0"/>
        <w:tabs>
          <w:tab w:leader="none" w:pos="720" w:val="left"/>
          <w:tab w:leader="none" w:pos="9356" w:val="left"/>
        </w:tabs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Представляемые образовательные программы - целостная система мер по гуманизации, дифференциации и индивидуализации обучения и воспитания, учитывающая потребности обучаемых, их родителей, общественности. </w:t>
      </w:r>
    </w:p>
    <w:p>
      <w:pPr>
        <w:pStyle w:val="style0"/>
        <w:tabs>
          <w:tab w:leader="none" w:pos="720" w:val="left"/>
          <w:tab w:leader="none" w:pos="9356" w:val="left"/>
        </w:tabs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Образовательные программы определяют цели и содержание обучения, особенности их раскрытия через содержание учебных предметов и педагогических технологий, описывают научно-методическую базу.</w:t>
      </w:r>
    </w:p>
    <w:p>
      <w:pPr>
        <w:pStyle w:val="style0"/>
        <w:tabs>
          <w:tab w:leader="none" w:pos="720" w:val="left"/>
          <w:tab w:leader="none" w:pos="9356" w:val="left"/>
        </w:tabs>
        <w:spacing w:line="312" w:lineRule="auto"/>
        <w:ind w:firstLine="567" w:left="0" w:right="0"/>
        <w:jc w:val="both"/>
      </w:pPr>
      <w:r>
        <w:rPr/>
      </w:r>
    </w:p>
    <w:p>
      <w:pPr>
        <w:pStyle w:val="style0"/>
        <w:tabs>
          <w:tab w:leader="none" w:pos="720" w:val="left"/>
          <w:tab w:leader="none" w:pos="9356" w:val="left"/>
        </w:tabs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Нормативно-правовой базой образовательной программы являются: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Федеральным Законом от 29.12.2012 № 273-ФЗ «Об образовании в Российской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Федерации»;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Федеральным базисным учебным планом, утвержденным приказом Министерства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образования Российской Федерации от 09.03.2004 № 1312 (далее - ФБУП-2004);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Федеральным компонентом государственных образовательных стандартов общего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V111-XI) классов);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распоряжением Комитета по образованию от 14.03.2017 № 838-р «О формировании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календарного учебного графика государственных образовательных учреждений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Санкт-Петербурга, реализующих основные общеобразовательные программы, в 2017/2018 учебном году»;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распоряжением Комитета по образованию от 20.03.2017 № 931-р «О формировании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учебных планов государственных образовательных учреждений Санкт-Петербурга,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реализующих основные общеобразовательные программы, на 2017/2018 учебный год».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Главная цель образования как единства обучения и воспитания - формирование и развитие компетентной личности, стремящейся к повышению интеллектуального и культурного уровня, здоровому образу жизни, способной к самопознанию, самоопределению и активной профессиональной деятельности.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В  условиях  средней школы  действует  базовая  программа  двухлетнего обучения. Настоящая  образовательная  программа  обеспечивает  уровень  развития общей  культуры  учащихся, познавательных  интересов и  уровень  образованности, предусмотренный  стандартами.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Образовательная  программа  средней   школы призвана  обеспечить  образовательный  процесс в 10-11 классах  школы, предусмотренный базисным  учебным  планом  общеобразовательных  учреждений  РФ.</w:t>
      </w:r>
    </w:p>
    <w:p>
      <w:pPr>
        <w:pStyle w:val="style0"/>
        <w:spacing w:line="312" w:lineRule="auto"/>
        <w:ind w:firstLine="567" w:left="0" w:right="0"/>
        <w:jc w:val="both"/>
      </w:pPr>
      <w:r>
        <w:rPr/>
      </w:r>
    </w:p>
    <w:p>
      <w:pPr>
        <w:pStyle w:val="style0"/>
        <w:spacing w:line="312" w:lineRule="auto"/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Целевое назначение: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>
      <w:pPr>
        <w:pStyle w:val="style0"/>
        <w:spacing w:line="312" w:lineRule="auto"/>
      </w:pPr>
      <w:r>
        <w:rPr/>
      </w:r>
    </w:p>
    <w:p>
      <w:pPr>
        <w:pStyle w:val="style0"/>
        <w:spacing w:line="312" w:lineRule="auto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Познавательная деятельность</w:t>
      </w:r>
    </w:p>
    <w:p>
      <w:pPr>
        <w:pStyle w:val="style0"/>
        <w:spacing w:line="312" w:lineRule="auto"/>
        <w:ind w:firstLine="567" w:left="0" w:right="0"/>
      </w:pPr>
      <w:r>
        <w:rPr/>
      </w:r>
    </w:p>
    <w:p>
      <w:pPr>
        <w:pStyle w:val="style0"/>
        <w:numPr>
          <w:ilvl w:val="0"/>
          <w:numId w:val="11"/>
        </w:numPr>
        <w:spacing w:line="312" w:lineRule="auto"/>
        <w:ind w:hanging="360" w:left="0" w:right="0"/>
      </w:pPr>
      <w:r>
        <w:rPr>
          <w:rFonts w:ascii="Times New Roman" w:cs="Times New Roman" w:eastAsia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>
      <w:pPr>
        <w:pStyle w:val="style0"/>
        <w:numPr>
          <w:ilvl w:val="0"/>
          <w:numId w:val="11"/>
        </w:numPr>
        <w:spacing w:line="312" w:lineRule="auto"/>
        <w:ind w:hanging="360" w:left="0" w:right="0"/>
      </w:pPr>
      <w:r>
        <w:rPr>
          <w:rFonts w:ascii="Times New Roman" w:cs="Times New Roman" w:eastAsia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 "Что произойдет, если...").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>
      <w:pPr>
        <w:pStyle w:val="style0"/>
        <w:numPr>
          <w:ilvl w:val="0"/>
          <w:numId w:val="11"/>
        </w:numPr>
        <w:spacing w:line="312" w:lineRule="auto"/>
        <w:ind w:hanging="360" w:left="0" w:right="0"/>
      </w:pPr>
      <w:r>
        <w:rPr>
          <w:rFonts w:ascii="Times New Roman" w:cs="Times New Roman" w:eastAsia="Times New Roman" w:hAnsi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>
      <w:pPr>
        <w:pStyle w:val="style0"/>
        <w:spacing w:line="312" w:lineRule="auto"/>
        <w:ind w:firstLine="567" w:left="0" w:right="0"/>
      </w:pPr>
      <w:r>
        <w:rPr/>
      </w:r>
    </w:p>
    <w:p>
      <w:pPr>
        <w:pStyle w:val="style0"/>
        <w:spacing w:line="312" w:lineRule="auto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Информационно-коммуникативная деятельность</w:t>
      </w:r>
    </w:p>
    <w:p>
      <w:pPr>
        <w:pStyle w:val="style0"/>
        <w:spacing w:line="312" w:lineRule="auto"/>
        <w:ind w:firstLine="567" w:left="0" w:right="0"/>
      </w:pPr>
      <w:r>
        <w:rPr/>
      </w:r>
    </w:p>
    <w:p>
      <w:pPr>
        <w:pStyle w:val="style0"/>
        <w:numPr>
          <w:ilvl w:val="0"/>
          <w:numId w:val="12"/>
        </w:numPr>
        <w:spacing w:line="312" w:lineRule="auto"/>
        <w:ind w:hanging="360" w:left="426" w:right="0"/>
      </w:pPr>
      <w:r>
        <w:rPr>
          <w:rFonts w:ascii="Times New Roman" w:cs="Times New Roman" w:eastAsia="Times New Roman" w:hAnsi="Times New Roman"/>
          <w:sz w:val="24"/>
          <w:szCs w:val="24"/>
        </w:rPr>
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>
      <w:pPr>
        <w:pStyle w:val="style0"/>
        <w:numPr>
          <w:ilvl w:val="0"/>
          <w:numId w:val="12"/>
        </w:numPr>
        <w:spacing w:line="312" w:lineRule="auto"/>
        <w:ind w:hanging="360" w:left="426" w:right="0"/>
      </w:pPr>
      <w:r>
        <w:rPr>
          <w:rFonts w:ascii="Times New Roman" w:cs="Times New Roman" w:eastAsia="Times New Roman" w:hAnsi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>
      <w:pPr>
        <w:pStyle w:val="style0"/>
        <w:numPr>
          <w:ilvl w:val="0"/>
          <w:numId w:val="12"/>
        </w:numPr>
        <w:spacing w:line="312" w:lineRule="auto"/>
        <w:ind w:hanging="360" w:left="426" w:right="0"/>
      </w:pPr>
      <w:r>
        <w:rPr>
          <w:rFonts w:ascii="Times New Roman" w:cs="Times New Roman" w:eastAsia="Times New Roman" w:hAnsi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>
      <w:pPr>
        <w:pStyle w:val="style0"/>
        <w:numPr>
          <w:ilvl w:val="0"/>
          <w:numId w:val="12"/>
        </w:numPr>
        <w:spacing w:line="312" w:lineRule="auto"/>
        <w:ind w:hanging="360" w:left="426" w:right="0"/>
      </w:pPr>
      <w:r>
        <w:rPr>
          <w:rFonts w:ascii="Times New Roman" w:cs="Times New Roman" w:eastAsia="Times New Roman" w:hAnsi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>
      <w:pPr>
        <w:pStyle w:val="style0"/>
        <w:spacing w:line="312" w:lineRule="auto"/>
      </w:pPr>
      <w:r>
        <w:rPr/>
      </w:r>
    </w:p>
    <w:p>
      <w:pPr>
        <w:pStyle w:val="style0"/>
        <w:spacing w:line="312" w:lineRule="auto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Рефлексивная деятельность</w:t>
      </w:r>
    </w:p>
    <w:p>
      <w:pPr>
        <w:pStyle w:val="style0"/>
        <w:spacing w:line="312" w:lineRule="auto"/>
        <w:ind w:firstLine="567" w:left="0" w:right="0"/>
      </w:pPr>
      <w:r>
        <w:rPr/>
      </w:r>
    </w:p>
    <w:p>
      <w:pPr>
        <w:pStyle w:val="style0"/>
        <w:numPr>
          <w:ilvl w:val="0"/>
          <w:numId w:val="14"/>
        </w:numPr>
        <w:spacing w:line="312" w:lineRule="auto"/>
        <w:ind w:hanging="360" w:left="426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>
      <w:pPr>
        <w:pStyle w:val="style0"/>
        <w:numPr>
          <w:ilvl w:val="0"/>
          <w:numId w:val="14"/>
        </w:numPr>
        <w:spacing w:line="312" w:lineRule="auto"/>
        <w:ind w:hanging="360" w:left="426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>
      <w:pPr>
        <w:pStyle w:val="style0"/>
        <w:numPr>
          <w:ilvl w:val="0"/>
          <w:numId w:val="14"/>
        </w:numPr>
        <w:spacing w:line="312" w:lineRule="auto"/>
        <w:ind w:hanging="360" w:left="426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повседневной жизни экологических требований.</w:t>
      </w:r>
    </w:p>
    <w:p>
      <w:pPr>
        <w:pStyle w:val="style0"/>
        <w:numPr>
          <w:ilvl w:val="0"/>
          <w:numId w:val="14"/>
        </w:numPr>
        <w:spacing w:line="312" w:lineRule="auto"/>
        <w:ind w:hanging="360" w:left="426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>
      <w:pPr>
        <w:pStyle w:val="style0"/>
        <w:spacing w:line="312" w:lineRule="auto"/>
        <w:ind w:firstLine="567" w:left="0" w:right="0"/>
      </w:pPr>
      <w:r>
        <w:rPr/>
      </w:r>
    </w:p>
    <w:p>
      <w:pPr>
        <w:pStyle w:val="style0"/>
        <w:spacing w:line="312" w:lineRule="auto"/>
        <w:ind w:hanging="0" w:left="207" w:right="0"/>
      </w:pPr>
      <w:r>
        <w:rPr/>
      </w:r>
    </w:p>
    <w:p>
      <w:pPr>
        <w:pStyle w:val="style0"/>
        <w:spacing w:line="312" w:lineRule="auto"/>
        <w:ind w:hanging="0" w:left="0" w:right="-625"/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Адресность образовательной  программы.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 xml:space="preserve">Возраст учащихся, осваивающих ОП: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15-17 лет. Основной  состав  обучающихся – это  дети, окончившие 9 класс  Школы «СТУДИУМ»  или иное  образовательное учреждение. На возможные  вакантные  места могут быть приняты дети из  других  частных  и государственных школ. Для  таких  учащихся  организуется  собеседование с учителями и психологами, по  итогам  которого принимается  решение  о приеме в школу.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Уровень готовности к усвоению программы</w:t>
      </w:r>
      <w:r>
        <w:rPr>
          <w:rFonts w:ascii="Times New Roman" w:cs="Times New Roman" w:eastAsia="Times New Roman" w:hAnsi="Times New Roman"/>
          <w:sz w:val="24"/>
          <w:szCs w:val="24"/>
        </w:rPr>
        <w:t>: достижение функциональной  грамотности. Программа предполагает определенную степень готовности ученика к  продвижению по избранному образовательному маршруту: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успешное освоение программы базовой  ОП  5 – 9 классов;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наличие способностей, знаний, умений и навыков, соответствующих требованиям предъявляемыми учащимся к моменту завершения обучения в 9 классе;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наличие особенностей интеллектуального склада, предполагающих развитие лингвистических, логических и пространственных форм интеллекта;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наличие достижений  в творческой деятельности;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отсутствие медицинских противопоказаний для обучения по данной образовательной программе.</w:t>
      </w:r>
    </w:p>
    <w:p>
      <w:pPr>
        <w:pStyle w:val="style0"/>
        <w:widowControl w:val="false"/>
        <w:numPr>
          <w:ilvl w:val="0"/>
          <w:numId w:val="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Предоставление информации для учащихся и их родителей об особенностях образовательной программы 10-11 классов, реализуемой в школе.</w:t>
      </w:r>
    </w:p>
    <w:p>
      <w:pPr>
        <w:pStyle w:val="style0"/>
        <w:widowControl w:val="false"/>
        <w:numPr>
          <w:ilvl w:val="0"/>
          <w:numId w:val="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Проведение социологического анализа жизненных планов учащихся.</w:t>
      </w:r>
    </w:p>
    <w:p>
      <w:pPr>
        <w:pStyle w:val="style0"/>
        <w:widowControl w:val="false"/>
        <w:numPr>
          <w:ilvl w:val="0"/>
          <w:numId w:val="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Организация работы психологического практикума профориентационной направленности  для учащихся и их родителей, позволяющего оценить особенности и качества личности каждого ребенка.</w:t>
      </w:r>
    </w:p>
    <w:p>
      <w:pPr>
        <w:pStyle w:val="style0"/>
        <w:widowControl w:val="false"/>
        <w:numPr>
          <w:ilvl w:val="0"/>
          <w:numId w:val="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Проведение индивидуальных консультаций для родителей  классным руководителем и психологом.</w:t>
      </w:r>
    </w:p>
    <w:p>
      <w:pPr>
        <w:pStyle w:val="style0"/>
        <w:widowControl w:val="false"/>
        <w:numPr>
          <w:ilvl w:val="0"/>
          <w:numId w:val="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Осуществление педагогической диагностики уровня образованности ученика.</w:t>
      </w:r>
    </w:p>
    <w:p>
      <w:pPr>
        <w:pStyle w:val="style0"/>
        <w:widowControl w:val="false"/>
        <w:numPr>
          <w:ilvl w:val="0"/>
          <w:numId w:val="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Проведение анализа коммуникативных способностей учащегося.</w:t>
      </w:r>
    </w:p>
    <w:p>
      <w:pPr>
        <w:pStyle w:val="style0"/>
        <w:widowControl w:val="false"/>
        <w:numPr>
          <w:ilvl w:val="0"/>
          <w:numId w:val="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Анализ творческих успехов ученика.</w:t>
      </w:r>
    </w:p>
    <w:p>
      <w:pPr>
        <w:pStyle w:val="style0"/>
        <w:widowControl w:val="false"/>
        <w:numPr>
          <w:ilvl w:val="0"/>
          <w:numId w:val="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Организация и проведение малых педагогических советов, определяющих обоснованность выбора индивидуального образовательного маршрута и корректирующих основные направления работы в данной области.</w:t>
      </w:r>
    </w:p>
    <w:p>
      <w:pPr>
        <w:pStyle w:val="style0"/>
        <w:widowControl w:val="false"/>
        <w:numPr>
          <w:ilvl w:val="0"/>
          <w:numId w:val="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Анализ состояния здоровья учеников.</w:t>
      </w:r>
    </w:p>
    <w:p>
      <w:pPr>
        <w:pStyle w:val="style0"/>
        <w:widowControl w:val="false"/>
        <w:numPr>
          <w:ilvl w:val="0"/>
          <w:numId w:val="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Организация и проведение родительских собраний по окончании учебного года.</w:t>
      </w:r>
    </w:p>
    <w:p>
      <w:pPr>
        <w:pStyle w:val="style0"/>
        <w:widowControl w:val="false"/>
        <w:numPr>
          <w:ilvl w:val="0"/>
          <w:numId w:val="7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Проведение педагогического Совета по вопросу формирования 10-х классов.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В 10-ом и 11-ом классе  возможно изменение образовательного маршрута ученика с учетом способностей учащихся, по уровню их результативности в овладении содержанием данной  образовательной программы, а также в случае изменения жизненных  планов учащихся или по желанию их родителей.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Процедура корректировки базовой образовательной  программы в рамках образовательного учреждения включает:</w:t>
      </w:r>
    </w:p>
    <w:p>
      <w:pPr>
        <w:pStyle w:val="style0"/>
        <w:widowControl w:val="false"/>
        <w:numPr>
          <w:ilvl w:val="0"/>
          <w:numId w:val="8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Выявление учащихся с проблемами в обучении по заявленной программе.</w:t>
      </w:r>
    </w:p>
    <w:p>
      <w:pPr>
        <w:pStyle w:val="style0"/>
        <w:widowControl w:val="false"/>
        <w:numPr>
          <w:ilvl w:val="0"/>
          <w:numId w:val="8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Диагностику причин неудач ученика и соответствующая коррекционная работа.</w:t>
      </w:r>
    </w:p>
    <w:p>
      <w:pPr>
        <w:pStyle w:val="style0"/>
        <w:widowControl w:val="false"/>
        <w:numPr>
          <w:ilvl w:val="0"/>
          <w:numId w:val="8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Проведение по классного совещания по анализу реализации индивидуального образовательного маршрута по базовой ОП.</w:t>
      </w:r>
    </w:p>
    <w:p>
      <w:pPr>
        <w:pStyle w:val="style0"/>
        <w:widowControl w:val="false"/>
        <w:numPr>
          <w:ilvl w:val="0"/>
          <w:numId w:val="8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Собеседование с учащимися и родителями по корректировке ИОМ.</w:t>
      </w:r>
    </w:p>
    <w:p>
      <w:pPr>
        <w:pStyle w:val="style0"/>
        <w:widowControl w:val="false"/>
        <w:numPr>
          <w:ilvl w:val="0"/>
          <w:numId w:val="8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Изменение индивидуального образовательного маршрута при согласии учащегося и их родителей (на основании приказа директора).</w:t>
      </w:r>
    </w:p>
    <w:p>
      <w:pPr>
        <w:pStyle w:val="style0"/>
        <w:widowControl w:val="false"/>
        <w:numPr>
          <w:ilvl w:val="0"/>
          <w:numId w:val="8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Продолжение коррекционной и разъяснительной работы с учащимися в случае отказа изменить образовательный маршрут.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Перевод учащихся в следующий класс, занимающийся по данной образовательной программе, осуществляется на основании Закона РФ об образовании и соответствующих нормативных документов.       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Состояние здоровья учащихся: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1-4 группа здоровья</w:t>
      </w:r>
    </w:p>
    <w:p>
      <w:pPr>
        <w:pStyle w:val="style0"/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sz w:val="24"/>
          <w:szCs w:val="24"/>
          <w:u w:val="single"/>
        </w:rPr>
        <w:t>Продолжительность обучения</w:t>
      </w:r>
      <w:r>
        <w:rPr>
          <w:rFonts w:ascii="Times New Roman" w:cs="Times New Roman" w:eastAsia="Times New Roman" w:hAnsi="Times New Roman"/>
          <w:sz w:val="24"/>
          <w:szCs w:val="24"/>
        </w:rPr>
        <w:t>: 2 года.</w:t>
      </w:r>
    </w:p>
    <w:p>
      <w:pPr>
        <w:pStyle w:val="style0"/>
        <w:spacing w:line="312" w:lineRule="auto"/>
        <w:ind w:firstLine="567" w:left="0" w:right="0"/>
      </w:pPr>
      <w:r>
        <w:rPr/>
      </w:r>
    </w:p>
    <w:p>
      <w:pPr>
        <w:pStyle w:val="style44"/>
      </w:pPr>
      <w:r>
        <w:rPr>
          <w:rFonts w:ascii="Times New Roman" w:hAnsi="Times New Roman"/>
          <w:b/>
          <w:i w:val="false"/>
          <w:iCs w:val="false"/>
          <w:color w:val="00000A"/>
          <w:spacing w:val="-2"/>
          <w:sz w:val="24"/>
          <w:szCs w:val="24"/>
        </w:rPr>
        <w:t>Учебный план.</w:t>
      </w:r>
    </w:p>
    <w:p>
      <w:pPr>
        <w:pStyle w:val="style0"/>
        <w:spacing w:line="312" w:lineRule="auto"/>
        <w:ind w:firstLine="567" w:left="0" w:right="0"/>
        <w:jc w:val="center"/>
      </w:pPr>
      <w:r>
        <w:rPr/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hAnsi="Times New Roman"/>
          <w:spacing w:val="-2"/>
          <w:sz w:val="24"/>
          <w:szCs w:val="24"/>
        </w:rPr>
        <w:t>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hAnsi="Times New Roman"/>
          <w:spacing w:val="-2"/>
          <w:sz w:val="24"/>
          <w:szCs w:val="24"/>
        </w:rPr>
        <w:t xml:space="preserve"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hAnsi="Times New Roman"/>
          <w:spacing w:val="-2"/>
          <w:sz w:val="24"/>
          <w:szCs w:val="24"/>
        </w:rPr>
        <w:t xml:space="preserve">Учебный план Школы «СТУДИУМ» для X-XI классов ориентирован на 2-летний нормативный срок освоения общеобразовательных программ среднего общего образования и рассчитан на 34 учебных недели в год. Продолжительность урока – </w:t>
      </w:r>
      <w:r>
        <w:rPr>
          <w:rFonts w:ascii="Times New Roman" w:cs="Times New Roman" w:hAnsi="Times New Roman"/>
          <w:color w:val="00000A"/>
          <w:spacing w:val="-2"/>
          <w:sz w:val="24"/>
          <w:szCs w:val="24"/>
        </w:rPr>
        <w:t>45</w:t>
      </w:r>
      <w:r>
        <w:rPr>
          <w:rFonts w:ascii="Times New Roman" w:cs="Times New Roman" w:hAnsi="Times New Roman"/>
          <w:color w:val="C0504D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-2"/>
          <w:sz w:val="24"/>
          <w:szCs w:val="24"/>
        </w:rPr>
        <w:t>минут.</w:t>
      </w:r>
    </w:p>
    <w:p>
      <w:pPr>
        <w:pStyle w:val="style0"/>
        <w:spacing w:line="312" w:lineRule="auto"/>
        <w:ind w:firstLine="567" w:left="0" w:right="0"/>
        <w:jc w:val="both"/>
      </w:pPr>
      <w:r>
        <w:rPr/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</w:t>
      </w:r>
    </w:p>
    <w:p>
      <w:pPr>
        <w:pStyle w:val="style0"/>
        <w:numPr>
          <w:ilvl w:val="0"/>
          <w:numId w:val="19"/>
        </w:numPr>
        <w:spacing w:line="312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>
      <w:pPr>
        <w:pStyle w:val="style0"/>
        <w:numPr>
          <w:ilvl w:val="0"/>
          <w:numId w:val="19"/>
        </w:numPr>
        <w:spacing w:line="312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>
      <w:pPr>
        <w:pStyle w:val="style0"/>
        <w:numPr>
          <w:ilvl w:val="0"/>
          <w:numId w:val="19"/>
        </w:numPr>
        <w:spacing w:line="312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удовлетворение познавательных интересов обучающихся в различных сферах человеческой деятельности.</w:t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</w:pPr>
      <w:r>
        <w:rPr>
          <w:rFonts w:ascii="Times New Roman" w:cs="Times New Roman" w:eastAsia="TimesNewRomanPS-BoldMT" w:hAnsi="Times New Roman"/>
          <w:sz w:val="24"/>
          <w:szCs w:val="24"/>
        </w:rPr>
        <w:t>.   Учебный план  2017-2018 уч. года для X-XI  классов реализует модель профильного обучения, а также обеспечивает углубленное изучение английского языка. Профильные образовательные учебные предметы  - английский язык и обществоведение.</w:t>
      </w:r>
    </w:p>
    <w:p>
      <w:pPr>
        <w:pStyle w:val="style0"/>
      </w:pPr>
      <w:r>
        <w:rPr>
          <w:rFonts w:ascii="Times New Roman" w:cs="Times New Roman" w:eastAsia="TimesNewRomanPS-BoldMT" w:hAnsi="Times New Roman"/>
          <w:sz w:val="24"/>
          <w:szCs w:val="24"/>
        </w:rPr>
        <w:t xml:space="preserve"> </w:t>
      </w:r>
      <w:r>
        <w:rPr>
          <w:rFonts w:ascii="Times New Roman" w:cs="Times New Roman" w:eastAsia="TimesNewRomanPS-BoldMT" w:hAnsi="Times New Roman"/>
          <w:sz w:val="24"/>
          <w:szCs w:val="24"/>
        </w:rPr>
        <w:t>Учебный план устанавливает соотношение между федеральным компонентом, региональным</w:t>
      </w:r>
    </w:p>
    <w:p>
      <w:pPr>
        <w:pStyle w:val="style0"/>
      </w:pPr>
      <w:r>
        <w:rPr>
          <w:rFonts w:ascii="Times New Roman" w:cs="Times New Roman" w:eastAsia="TimesNewRomanPS-BoldMT" w:hAnsi="Times New Roman"/>
          <w:sz w:val="24"/>
          <w:szCs w:val="24"/>
        </w:rPr>
        <w:t xml:space="preserve">компонентом и компонентом образовательной организации. </w:t>
      </w:r>
    </w:p>
    <w:p>
      <w:pPr>
        <w:pStyle w:val="style0"/>
      </w:pPr>
      <w:r>
        <w:rPr>
          <w:rFonts w:ascii="Times New Roman" w:cs="Times New Roman" w:eastAsia="TimesNewRomanPS-BoldMT" w:hAnsi="Times New Roman"/>
          <w:sz w:val="24"/>
          <w:szCs w:val="24"/>
        </w:rPr>
        <w:t xml:space="preserve">        </w:t>
      </w:r>
      <w:r>
        <w:rPr>
          <w:rFonts w:ascii="Times New Roman" w:cs="Times New Roman" w:eastAsia="TimesNewRomanPS-BoldMT" w:hAnsi="Times New Roman"/>
          <w:sz w:val="24"/>
          <w:szCs w:val="24"/>
        </w:rPr>
        <w:t>Региональным компонентом учебного плана является определение дополнительного</w:t>
      </w:r>
    </w:p>
    <w:p>
      <w:pPr>
        <w:pStyle w:val="style0"/>
      </w:pPr>
      <w:r>
        <w:rPr>
          <w:rFonts w:ascii="Times New Roman" w:cs="Times New Roman" w:eastAsia="TimesNewRomanPS-BoldMT" w:hAnsi="Times New Roman"/>
          <w:sz w:val="24"/>
          <w:szCs w:val="24"/>
        </w:rPr>
        <w:t>времени на изучение учебного предмета «Русский язык» в X-XI  классах (2 часа в неделю</w:t>
      </w:r>
    </w:p>
    <w:p>
      <w:pPr>
        <w:pStyle w:val="style0"/>
      </w:pPr>
      <w:r>
        <w:rPr>
          <w:rFonts w:ascii="Times New Roman" w:cs="Times New Roman" w:eastAsia="TimesNewRomanPS-BoldMT" w:hAnsi="Times New Roman"/>
          <w:sz w:val="24"/>
          <w:szCs w:val="24"/>
        </w:rPr>
        <w:t xml:space="preserve">на каждый класс (год) обучения). </w:t>
      </w:r>
    </w:p>
    <w:p>
      <w:pPr>
        <w:pStyle w:val="style0"/>
      </w:pPr>
      <w:r>
        <w:rPr>
          <w:rFonts w:ascii="Times New Roman" w:cs="Times New Roman" w:eastAsia="TimesNewRomanPS-BoldMT" w:hAnsi="Times New Roman"/>
          <w:sz w:val="24"/>
          <w:szCs w:val="24"/>
        </w:rPr>
        <w:t xml:space="preserve">        </w:t>
      </w:r>
      <w:r>
        <w:rPr>
          <w:rFonts w:ascii="Times New Roman" w:cs="Times New Roman" w:eastAsia="TimesNewRomanPS-BoldMT" w:hAnsi="Times New Roman"/>
          <w:sz w:val="24"/>
          <w:szCs w:val="24"/>
        </w:rPr>
        <w:t>Часы компонента образовательной организации используются для преподавания элективных учебных предметов, обязательные учебные предметы по выбору обучающихся, направленные</w:t>
      </w:r>
    </w:p>
    <w:p>
      <w:pPr>
        <w:pStyle w:val="style0"/>
      </w:pPr>
      <w:r>
        <w:rPr>
          <w:rFonts w:ascii="Times New Roman" w:cs="Times New Roman" w:eastAsia="TimesNewRomanPS-BoldMT" w:hAnsi="Times New Roman"/>
          <w:sz w:val="24"/>
          <w:szCs w:val="24"/>
        </w:rPr>
        <w:t>на получение дополнительной подготовки для сдачи единого государственного экзамена.</w:t>
      </w:r>
    </w:p>
    <w:p>
      <w:pPr>
        <w:pStyle w:val="style0"/>
      </w:pPr>
      <w:r>
        <w:rPr>
          <w:rFonts w:ascii="Times New Roman" w:cs="Times New Roman" w:eastAsia="TimesNewRomanPS-BoldMT" w:hAnsi="Times New Roman"/>
          <w:sz w:val="24"/>
          <w:szCs w:val="24"/>
        </w:rPr>
        <w:t xml:space="preserve">           </w:t>
      </w:r>
      <w:r>
        <w:rPr>
          <w:rFonts w:ascii="Times New Roman" w:cs="Times New Roman" w:eastAsia="TimesNewRomanPS-BoldMT" w:hAnsi="Times New Roman"/>
          <w:sz w:val="24"/>
          <w:szCs w:val="24"/>
        </w:rPr>
        <w:t>На изучение элективных учебных предметов и проектную деятельность отводится от 4-х часов в неделю</w:t>
      </w:r>
    </w:p>
    <w:p>
      <w:pPr>
        <w:pStyle w:val="style0"/>
      </w:pPr>
      <w:r>
        <w:rPr>
          <w:rFonts w:ascii="Times New Roman" w:cs="Times New Roman" w:eastAsia="TimesNewRomanPS-BoldMT" w:hAnsi="Times New Roman"/>
          <w:sz w:val="24"/>
          <w:szCs w:val="24"/>
        </w:rPr>
        <w:t xml:space="preserve">в X-XI классах.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Реализуемая основная общеобразовательная  программа: </w:t>
      </w:r>
    </w:p>
    <w:p>
      <w:pPr>
        <w:pStyle w:val="style0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-образовательная программа среднего общего образования с дополнительной (углубленной) подготовкой по английскому языку.</w:t>
      </w:r>
    </w:p>
    <w:p>
      <w:pPr>
        <w:pStyle w:val="style0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При организации профильного обучения  учреждением из предложенного ФБУП-2004 перечня дисциплин   для изучения на профильном уровне  выбран английский язык и обществознание.</w:t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bookmarkStart w:id="0" w:name="_GoBack"/>
      <w:bookmarkStart w:id="1" w:name="_GoBack"/>
      <w:bookmarkEnd w:id="1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Учебный план  Школы «СТУДИУМ»,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 xml:space="preserve">среднего общего образования, обеспечивающего дополнительную (углубленную) подготовку по английскому языку </w:t>
      </w:r>
    </w:p>
    <w:p>
      <w:pPr>
        <w:pStyle w:val="style0"/>
        <w:jc w:val="center"/>
      </w:pPr>
      <w:r>
        <w:rPr>
          <w:rFonts w:ascii="Times New Roman" w:cs="Times New Roman" w:hAnsi="Times New Roman"/>
          <w:i/>
          <w:sz w:val="24"/>
          <w:szCs w:val="24"/>
        </w:rPr>
        <w:t>(шестидневная учебная неделя)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21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06"/>
      </w:tblGrid>
      <w:tr>
        <w:trPr>
          <w:trHeight w:hRule="atLeast" w:val="264"/>
          <w:cantSplit w:val="false"/>
        </w:trPr>
        <w:tc>
          <w:tcPr>
            <w:tcW w:type="dxa" w:w="60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Федеральный компонент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60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>
        <w:trPr>
          <w:cantSplit w:val="false"/>
        </w:trPr>
        <w:tc>
          <w:tcPr>
            <w:tcW w:type="dxa" w:w="60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eastAsianLayout w:vert="true"/>
              </w:rPr>
              <w:t>Инвариантная часть</w:t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часов за два года обучения</w:t>
            </w:r>
            <w:r>
              <w:rPr>
                <w:rStyle w:val="style26"/>
              </w:rPr>
              <w:footnoteReference w:id="2"/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Базовый уровень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68 (1/1)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204 (3/3)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272 (4/4)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136 (2/2)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204 (3/3)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68 (1/1)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204 (3/3)</w:t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60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>
        <w:trPr>
          <w:cantSplit w:val="false"/>
        </w:trPr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eastAsianLayout w:vert="true"/>
              </w:rPr>
              <w:t>Вариативная часть</w:t>
            </w:r>
          </w:p>
        </w:tc>
        <w:tc>
          <w:tcPr>
            <w:tcW w:type="dxa" w:w="60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часов за два года обучения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Профильный уровень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type="dxa" w:w="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408 (6/6)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type="dxa" w:w="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204 (3/3)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type="dxa" w:w="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 (0,5/0,5)</w:t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type="dxa" w:w="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 (0,5/0,5)</w:t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type="dxa" w:w="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68 (1/1)</w:t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type="dxa" w:w="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type="dxa" w:w="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1904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(28 / 28)</w:t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Региональный компонент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Всего:                                                  Русский язык               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136 (2/2)</w:t>
            </w:r>
          </w:p>
        </w:tc>
      </w:tr>
      <w:tr>
        <w:trPr>
          <w:trHeight w:hRule="atLeast" w:val="409"/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Компонент образовательной организации</w:t>
            </w:r>
          </w:p>
        </w:tc>
      </w:tr>
      <w:tr>
        <w:trPr>
          <w:cantSplit w:val="false"/>
        </w:trPr>
        <w:tc>
          <w:tcPr>
            <w:tcW w:type="dxa" w:w="6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Всего:              Элективные учебные предметы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type="dxa" w:w="6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340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( 4 / 4)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(1/1)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type="dxa" w:w="6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2380 (35/35)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/>
      </w:r>
    </w:p>
    <w:p>
      <w:pPr>
        <w:pStyle w:val="style0"/>
        <w:suppressAutoHyphens w:val="true"/>
        <w:spacing w:after="120" w:before="0" w:line="100" w:lineRule="atLeast"/>
        <w:jc w:val="center"/>
      </w:pPr>
      <w:r>
        <w:rPr/>
      </w:r>
    </w:p>
    <w:p>
      <w:pPr>
        <w:pStyle w:val="style0"/>
        <w:pageBreakBefore/>
        <w:suppressAutoHyphens w:val="true"/>
        <w:spacing w:line="100" w:lineRule="atLeast"/>
        <w:jc w:val="center"/>
      </w:pPr>
      <w:r>
        <w:rPr>
          <w:rFonts w:ascii="Times New Roman" w:cs="Times New Roman" w:hAnsi="Times New Roman"/>
          <w:b/>
          <w:bCs/>
          <w:iCs/>
          <w:sz w:val="24"/>
          <w:szCs w:val="24"/>
          <w:lang w:eastAsia="zh-CN"/>
        </w:rPr>
        <w:t>Учебный план средней школы</w:t>
      </w:r>
    </w:p>
    <w:p>
      <w:pPr>
        <w:pStyle w:val="style0"/>
        <w:suppressAutoHyphens w:val="true"/>
        <w:spacing w:line="100" w:lineRule="atLeast"/>
        <w:jc w:val="center"/>
      </w:pPr>
      <w:r>
        <w:rPr>
          <w:rFonts w:ascii="Times New Roman" w:cs="Times New Roman" w:hAnsi="Times New Roman"/>
          <w:b/>
          <w:bCs/>
          <w:iCs/>
          <w:sz w:val="24"/>
          <w:szCs w:val="24"/>
          <w:lang w:eastAsia="zh-CN"/>
        </w:rPr>
        <w:t>(годовой)</w:t>
      </w:r>
    </w:p>
    <w:tbl>
      <w:tblPr>
        <w:jc w:val="left"/>
        <w:tblInd w:type="dxa" w:w="-165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1827"/>
        <w:gridCol w:w="1827"/>
      </w:tblGrid>
      <w:tr>
        <w:trPr>
          <w:tblHeader w:val="true"/>
          <w:trHeight w:hRule="atLeast" w:val="23"/>
          <w:cantSplit w:val="true"/>
        </w:trPr>
        <w:tc>
          <w:tcPr>
            <w:tcW w:type="dxa" w:w="182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>Учебные предметы</w:t>
            </w:r>
          </w:p>
        </w:tc>
        <w:tc>
          <w:tcPr>
            <w:tcW w:type="dxa" w:w="182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bCs/>
                <w:iCs/>
                <w:sz w:val="24"/>
                <w:szCs w:val="24"/>
                <w:lang w:eastAsia="zh-CN"/>
              </w:rPr>
              <w:t>Количество часов в неделю</w:t>
            </w:r>
          </w:p>
        </w:tc>
      </w:tr>
      <w:tr>
        <w:trPr>
          <w:tblHeader w:val="true"/>
          <w:trHeight w:hRule="atLeast" w:val="23"/>
          <w:cantSplit w:val="true"/>
        </w:trPr>
        <w:tc>
          <w:tcPr>
            <w:tcW w:type="dxa" w:w="182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/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bCs/>
                <w:iCs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bCs/>
                <w:iCs/>
                <w:sz w:val="24"/>
                <w:szCs w:val="24"/>
                <w:lang w:eastAsia="zh-CN"/>
              </w:rPr>
              <w:t>11 класс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zh-CN"/>
              </w:rPr>
              <w:t>Федеральный компонент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 w:val="en-US"/>
              </w:rPr>
              <w:t>3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 w:val="en-US"/>
              </w:rPr>
              <w:t>3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Иностранный язык (английский)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 w:val="en-US"/>
              </w:rPr>
              <w:t>3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 w:val="en-US"/>
              </w:rPr>
              <w:t>3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Алгебра и начала анализа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Обществознание (включая экономику и право)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3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ОБЖ (Основы безопасности жизнедеятельности)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/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Информатика и ИКТ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Искусство (Мировая художественная культура))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>26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zh-CN"/>
              </w:rPr>
              <w:t>Региональный компонент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zh-CN"/>
              </w:rPr>
              <w:t>Компонент ОУ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Математика (алгебра и геометрия)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/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Элективные курсы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/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/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 xml:space="preserve">Русский язык 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/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Иностранный язык (английский)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Обществознание (включая экономику и право)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/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/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/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/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>8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>Всего при 5-дн. учебной неделе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>Максимальный объем учебной нагрузки учащегося при 5-дневной учебной неделе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line="288" w:lineRule="auto"/>
              <w:jc w:val="center"/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</w:tr>
    </w:tbl>
    <w:p>
      <w:pPr>
        <w:pStyle w:val="style0"/>
        <w:spacing w:line="312" w:lineRule="auto"/>
      </w:pPr>
      <w:r>
        <w:rPr/>
      </w:r>
    </w:p>
    <w:p>
      <w:pPr>
        <w:pStyle w:val="style0"/>
        <w:spacing w:line="312" w:lineRule="auto"/>
        <w:ind w:hanging="0" w:left="142" w:right="0"/>
      </w:pPr>
      <w:r>
        <w:rPr/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Учебный график</w:t>
      </w:r>
    </w:p>
    <w:p>
      <w:pPr>
        <w:pStyle w:val="style0"/>
        <w:spacing w:line="312" w:lineRule="auto"/>
        <w:ind w:hanging="0" w:left="142" w:right="0"/>
      </w:pPr>
      <w:r>
        <w:rPr/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Дата начала учебного года – 1 сентября 2017 года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Дата окончания учебного года – 25 мая 2018 года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Продолжительность учебного года и каникулярного времени регламентируется нормативными документами.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Количество учебных дней за год – 165:</w:t>
        <w:tab/>
        <w:t>1-е полугодие (01.09-28.12) – 77 дней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>2-е полугодие (12.01-25.05) – 88 дней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Сроки и продолжительность каникул: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осенние каникулы –              30.10.2017 – 07.11.2017 (9 дней);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зимние каникулы –                28.12.2017 – 10.01.2018 (14 дней);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Дополнительные каникулы для первоклассников – с 05.02.2018 по 11.02.2018.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весенние каникулы –            24.03.2018 – 01.04.2018 (9 дней).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летние каникулы –            26.05.2018 – 31.08.2018 (98 дней).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Учебный план предусматривает работу в режиме 5-дневной учебной недели.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 xml:space="preserve">Учебный план предусматривает 4-летний срок освоения образовательных программ начального общего образования для 5-9 классов. </w:t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sz w:val="24"/>
          <w:szCs w:val="24"/>
        </w:rPr>
        <w:t>Продолжительность уроков - 40 минут.</w:t>
      </w:r>
    </w:p>
    <w:p>
      <w:pPr>
        <w:pStyle w:val="style0"/>
        <w:spacing w:line="312" w:lineRule="auto"/>
        <w:ind w:hanging="0" w:left="142" w:right="0"/>
      </w:pPr>
      <w:r>
        <w:rPr/>
      </w:r>
    </w:p>
    <w:p>
      <w:pPr>
        <w:pStyle w:val="style0"/>
        <w:spacing w:line="312" w:lineRule="auto"/>
        <w:ind w:hanging="0" w:left="142" w:right="0"/>
      </w:pPr>
      <w:r>
        <w:rPr/>
      </w:r>
    </w:p>
    <w:p>
      <w:pPr>
        <w:pStyle w:val="style0"/>
        <w:spacing w:line="312" w:lineRule="auto"/>
        <w:ind w:hanging="0" w:left="142" w:right="0"/>
      </w:pPr>
      <w:r>
        <w:rPr>
          <w:rFonts w:ascii="Times New Roman" w:cs="Times New Roman" w:hAnsi="Times New Roman"/>
          <w:b/>
          <w:sz w:val="24"/>
          <w:szCs w:val="24"/>
        </w:rPr>
        <w:t>Режим учебных занятий</w:t>
      </w:r>
    </w:p>
    <w:tbl>
      <w:tblPr>
        <w:jc w:val="left"/>
        <w:tblInd w:type="dxa" w:w="-7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232"/>
        <w:gridCol w:w="3828"/>
      </w:tblGrid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9.00-9.4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1-й урок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9.4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-9.5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1-я перемена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9.5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2-й урок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2-я перемена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3-й урок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3-я перемена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4-й урок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4-я перемена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0-13.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5-й урок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10-13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5-я перемена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0-14.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6-й урок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6-я перемена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20-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12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7-й урок</w:t>
            </w:r>
          </w:p>
        </w:tc>
      </w:tr>
    </w:tbl>
    <w:p>
      <w:pPr>
        <w:pStyle w:val="style0"/>
        <w:spacing w:line="312" w:lineRule="auto"/>
        <w:ind w:hanging="0" w:left="142" w:right="0"/>
      </w:pPr>
      <w:r>
        <w:rPr/>
      </w:r>
    </w:p>
    <w:p>
      <w:pPr>
        <w:pStyle w:val="style0"/>
        <w:spacing w:line="312" w:lineRule="auto"/>
        <w:ind w:firstLine="567" w:left="142" w:right="0"/>
      </w:pPr>
      <w:r>
        <w:rPr>
          <w:rFonts w:ascii="Times New Roman" w:cs="Times New Roman" w:hAnsi="Times New Roman"/>
          <w:sz w:val="24"/>
          <w:szCs w:val="24"/>
        </w:rPr>
        <w:t>Промежуточная аттестация проводится по полугодиям.</w:t>
      </w:r>
    </w:p>
    <w:p>
      <w:pPr>
        <w:pStyle w:val="style0"/>
        <w:spacing w:line="312" w:lineRule="auto"/>
        <w:ind w:firstLine="567" w:left="142" w:right="0"/>
      </w:pPr>
      <w:r>
        <w:rPr>
          <w:rFonts w:ascii="Times New Roman" w:cs="Times New Roman" w:hAnsi="Times New Roman"/>
          <w:sz w:val="24"/>
          <w:szCs w:val="24"/>
        </w:rPr>
        <w:t>Государственная итоговая аттестация в 11-м классе проводится в соответствии со сроками, установленными Комитетом по образованию Правительства Санкт-Петербурга на 2017-2018 учебный год.</w:t>
      </w:r>
    </w:p>
    <w:p>
      <w:pPr>
        <w:pStyle w:val="style0"/>
        <w:spacing w:line="312" w:lineRule="auto"/>
      </w:pPr>
      <w:r>
        <w:rPr/>
      </w:r>
    </w:p>
    <w:p>
      <w:pPr>
        <w:pStyle w:val="style0"/>
        <w:tabs>
          <w:tab w:leader="none" w:pos="720" w:val="left"/>
          <w:tab w:leader="none" w:pos="2190" w:val="left"/>
        </w:tabs>
        <w:spacing w:line="312" w:lineRule="auto"/>
        <w:ind w:firstLine="360" w:left="0" w:right="0"/>
        <w:jc w:val="both"/>
      </w:pPr>
      <w:r>
        <w:rPr/>
      </w:r>
    </w:p>
    <w:p>
      <w:pPr>
        <w:pStyle w:val="style0"/>
        <w:spacing w:line="312" w:lineRule="auto"/>
        <w:ind w:firstLine="567" w:left="142" w:right="0"/>
      </w:pPr>
      <w:r>
        <w:rPr/>
      </w:r>
    </w:p>
    <w:p>
      <w:pPr>
        <w:pStyle w:val="style0"/>
        <w:spacing w:line="312" w:lineRule="auto"/>
      </w:pPr>
      <w:r>
        <w:rPr/>
      </w:r>
    </w:p>
    <w:p>
      <w:pPr>
        <w:pStyle w:val="style0"/>
        <w:spacing w:line="312" w:lineRule="auto"/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Учебные программы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Заложенные в учебном плане нормативы реализуются через учебные программы конкретных предметов. Подбор, корректировка и разработка учебных программ проведена таким образом, чтобы обеспечивалось достижение государственных образовательных стандартов образования.</w:t>
      </w:r>
    </w:p>
    <w:p>
      <w:pPr>
        <w:pStyle w:val="style0"/>
        <w:widowControl w:val="false"/>
        <w:spacing w:line="312" w:lineRule="auto"/>
        <w:ind w:firstLine="567" w:left="0" w:right="-625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ab/>
        <w:t>Выбирая учебные программы, педагогический коллектив руководствовался следующими общими принципами:</w:t>
      </w:r>
    </w:p>
    <w:p>
      <w:pPr>
        <w:pStyle w:val="style0"/>
        <w:widowControl w:val="false"/>
        <w:spacing w:line="312" w:lineRule="auto"/>
        <w:ind w:firstLine="567" w:left="0" w:right="-625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-   адекватность целям  реализуемой образовательной программы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-625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единство методологических основ построения учебных программ;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-625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взаимосвязь программ всех предметов по содержанию, методам, формам обучения как внутри отдельных образовательных областей, так и образовательной программы в целом;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-625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преемственность с реализуемыми учебными программами в основной школе;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-625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полнота раскрытия целей обучения;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-625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конкретность и процессуальность представления содержания образования; 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-625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экономичность внедрения в образовательный процесс; </w:t>
      </w:r>
    </w:p>
    <w:p>
      <w:pPr>
        <w:pStyle w:val="style0"/>
        <w:widowControl w:val="false"/>
        <w:numPr>
          <w:ilvl w:val="0"/>
          <w:numId w:val="17"/>
        </w:numPr>
        <w:spacing w:line="312" w:lineRule="auto"/>
        <w:ind w:firstLine="567" w:left="0" w:right="-625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наличие методико-дидактического обеспечения.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Применительно к подавляющему количеству учебных предметов учебного плана используются типовые учебные программы для основной  школы, утвержденные Министерством  образования и науки РФ. </w:t>
      </w:r>
    </w:p>
    <w:p>
      <w:pPr>
        <w:pStyle w:val="style0"/>
        <w:spacing w:line="312" w:lineRule="auto"/>
        <w:ind w:firstLine="567" w:left="0" w:right="0"/>
        <w:jc w:val="both"/>
      </w:pPr>
      <w:r>
        <w:rPr/>
      </w:r>
    </w:p>
    <w:tbl>
      <w:tblPr>
        <w:jc w:val="left"/>
        <w:tblInd w:type="dxa" w:w="-107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646"/>
        <w:gridCol w:w="3060"/>
        <w:gridCol w:w="1260"/>
        <w:gridCol w:w="4501"/>
      </w:tblGrid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ind w:hanging="0" w:left="-57" w:right="-57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Название учебной программы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spacing w:line="100" w:lineRule="atLeast"/>
              <w:ind w:hanging="360" w:left="0" w:right="0"/>
            </w:pPr>
            <w:r>
              <w:rPr/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Русский язык 10-11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Программы  для  общеобразовательных  учреждений. «Русский язык. 10-11 классы», автор Н.Г. Гольцова, издательство Москва «Русское слово», 2010г.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Литература 10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0" w:left="0" w:right="-57"/>
            </w:pPr>
            <w:r>
              <w:rPr>
                <w:rFonts w:ascii="Times New Roman" w:cs="Times New Roman" w:eastAsia="Times New Roman" w:hAnsi="Times New Roman"/>
                <w:smallCaps/>
                <w:sz w:val="24"/>
                <w:szCs w:val="24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азовый</w:t>
            </w:r>
          </w:p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Программа по литературе для 5-11 классов общеобразовательной школы. Изд. 5-е Авторы-составители: Меркин Г.С., Зинин С.А., Чалмаев В.А.М.:«Русское слово»,2010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Литература 11класс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Программа по литературе для 5-11 классов общеобразовательной школы. Изд. 5-е Авторы-составители: Меркин Г.С., Зинин С.А., Чалмаев В.А.М.:«Русское слово»,2010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Английский язык 10-11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Примерная программа Т.Б. Васильевой, И.Н. Ивановой по курсу английского языка, издательство Вентана-Граф,   год издания 2008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4677" w:val="center"/>
                <w:tab w:leader="none" w:pos="9355" w:val="right"/>
              </w:tabs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Алгебра 10-11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Программа для общеобразовательных учреждений: Алгебра и начала математического анализа для 10-11 классов, составитель Т.А. Бурмистрова, издательство Просвещение, 2009 г., учебник Ш.А. Алимов.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4677" w:val="center"/>
                <w:tab w:leader="none" w:pos="9355" w:val="right"/>
              </w:tabs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Геометрия 10-11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Программы общеобразовательных учреждений. Геометрия 10-11 классы. Составитель Т.А.Бурмистрова  Москва .Просвещение  2010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История 10-11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Л.Н.Алексашкина Новейшая история. XX век-  начало XXI века.М., Просвещение, 2011.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В.С.Измозик,  С.Н.Рудник История России. 11 класс. М., Вента-граф, 2011.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Обществознание 10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Боголюбов Л.Н., Лазебникова А.Ю. и др. Человек и общество. М., 2011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География 10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Программы  общеобразовательных  учреждений. География. 6-11 класс. Под ред. Душиной. И.В. М.Просвещение, 2009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Биология 10-11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программа среднего общего образования по биологии для базового изучения биологии в 10-11 классах Л. Н. Сухорукова, В.С. Кучменко, Т.В. Иванова.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Химия 10-11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Программа курса химии для 8-11 классов общеобразовательных учреждений /О.С. Габриелян. – 2-е изд., перераб. и доп. – М.: Дрофа, 2010.)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Физика 10 -11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Примерной программы среднего (полного) общего образования по физике для базового уровня 10-11 классов (авторы: В.О. Орлов, О.Ф. Кабардин, В.А. Коровин, А.Ю. Пентин, Н.С. Пурышева, В.Е. Фрадкин)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Физкультура 10-11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56" w:left="56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Комплексная  программа физического  воспитания учащихся 1-11–классов общеобразовательных учреждений.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ОБЖ  10-11 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ind w:hanging="142" w:left="142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Хренников)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Информатика и ИКТ 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10-11класс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Семакин И. Г., Хеннер Е. К. Информатика и ИКТ. Базовый уровень: учебник для 10-11 классов. — М.: БИНОМ. Лабо¬ратория знаний, 2014.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3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МХК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10-11класс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type="dxa" w:w="4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«Мировая художественная культура». 10-11 классы / Л.А. Рапацкая. – Москва, Гуманитарный издательский центр «Владос», 2010.</w:t>
            </w:r>
          </w:p>
        </w:tc>
      </w:tr>
    </w:tbl>
    <w:p>
      <w:pPr>
        <w:pStyle w:val="style0"/>
        <w:widowControl w:val="false"/>
        <w:spacing w:line="360" w:lineRule="auto"/>
        <w:ind w:hanging="0" w:left="283" w:right="-625"/>
        <w:jc w:val="both"/>
      </w:pPr>
      <w:r>
        <w:rPr/>
      </w:r>
    </w:p>
    <w:p>
      <w:pPr>
        <w:pStyle w:val="style0"/>
        <w:widowControl w:val="false"/>
        <w:spacing w:line="360" w:lineRule="auto"/>
        <w:ind w:hanging="0" w:left="0" w:right="-625"/>
        <w:jc w:val="both"/>
      </w:pPr>
      <w:r>
        <w:rPr/>
      </w:r>
    </w:p>
    <w:p>
      <w:pPr>
        <w:pStyle w:val="style0"/>
        <w:widowControl w:val="false"/>
        <w:spacing w:line="360" w:lineRule="auto"/>
        <w:ind w:hanging="0" w:left="0" w:right="-625"/>
        <w:jc w:val="both"/>
      </w:pPr>
      <w:r>
        <w:rPr/>
      </w:r>
    </w:p>
    <w:p>
      <w:pPr>
        <w:pStyle w:val="style0"/>
        <w:widowControl w:val="false"/>
        <w:spacing w:line="360" w:lineRule="auto"/>
        <w:ind w:hanging="0" w:left="0" w:right="-625"/>
        <w:jc w:val="both"/>
      </w:pPr>
      <w:r>
        <w:rPr/>
      </w:r>
    </w:p>
    <w:p>
      <w:pPr>
        <w:pStyle w:val="style0"/>
        <w:widowControl w:val="false"/>
        <w:spacing w:line="360" w:lineRule="auto"/>
        <w:ind w:hanging="0" w:left="0" w:right="-625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 xml:space="preserve">Образовательные  технологии, формы учебных занятий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 практике работы учителями школы в рамках реализации образовательной программы широко применяются  следующие  технологии:</w:t>
      </w:r>
    </w:p>
    <w:p>
      <w:pPr>
        <w:pStyle w:val="style0"/>
        <w:tabs>
          <w:tab w:leader="none" w:pos="720" w:val="left"/>
          <w:tab w:leader="none" w:pos="1230" w:val="left"/>
        </w:tabs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1. Лекционно-семинарско-зачётная технология:</w:t>
      </w:r>
    </w:p>
    <w:p>
      <w:pPr>
        <w:pStyle w:val="style0"/>
        <w:numPr>
          <w:ilvl w:val="0"/>
          <w:numId w:val="13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обзорные и установочные  лекции</w:t>
      </w:r>
    </w:p>
    <w:p>
      <w:pPr>
        <w:pStyle w:val="style0"/>
        <w:numPr>
          <w:ilvl w:val="0"/>
          <w:numId w:val="13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лабораторные и практические  занятия; </w:t>
      </w:r>
    </w:p>
    <w:p>
      <w:pPr>
        <w:pStyle w:val="style0"/>
        <w:numPr>
          <w:ilvl w:val="0"/>
          <w:numId w:val="13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семинары;</w:t>
      </w:r>
    </w:p>
    <w:p>
      <w:pPr>
        <w:pStyle w:val="style0"/>
        <w:numPr>
          <w:ilvl w:val="0"/>
          <w:numId w:val="13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консультации; </w:t>
      </w:r>
    </w:p>
    <w:p>
      <w:pPr>
        <w:pStyle w:val="style0"/>
        <w:numPr>
          <w:ilvl w:val="0"/>
          <w:numId w:val="13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коллоквиумы; </w:t>
      </w:r>
    </w:p>
    <w:p>
      <w:pPr>
        <w:pStyle w:val="style0"/>
        <w:numPr>
          <w:ilvl w:val="0"/>
          <w:numId w:val="13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зачётные занятия</w:t>
      </w:r>
    </w:p>
    <w:p>
      <w:pPr>
        <w:pStyle w:val="style0"/>
        <w:tabs>
          <w:tab w:leader="none" w:pos="720" w:val="left"/>
          <w:tab w:leader="none" w:pos="1230" w:val="left"/>
        </w:tabs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2. Технология личностно-ориентированного обучения</w:t>
      </w:r>
    </w:p>
    <w:p>
      <w:pPr>
        <w:pStyle w:val="style0"/>
        <w:tabs>
          <w:tab w:leader="none" w:pos="720" w:val="left"/>
          <w:tab w:leader="none" w:pos="1230" w:val="left"/>
        </w:tabs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3. Эвристические системы занятий:</w:t>
      </w:r>
    </w:p>
    <w:p>
      <w:pPr>
        <w:pStyle w:val="style0"/>
        <w:numPr>
          <w:ilvl w:val="0"/>
          <w:numId w:val="15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проектная деятельность; </w:t>
      </w:r>
    </w:p>
    <w:p>
      <w:pPr>
        <w:pStyle w:val="style0"/>
        <w:numPr>
          <w:ilvl w:val="0"/>
          <w:numId w:val="15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исследовательские практикумы;  </w:t>
      </w:r>
    </w:p>
    <w:p>
      <w:pPr>
        <w:pStyle w:val="style0"/>
        <w:numPr>
          <w:ilvl w:val="0"/>
          <w:numId w:val="15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занятия ученических кафедр;</w:t>
      </w:r>
    </w:p>
    <w:p>
      <w:pPr>
        <w:pStyle w:val="style0"/>
        <w:numPr>
          <w:ilvl w:val="0"/>
          <w:numId w:val="15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технология мозгового штурма;</w:t>
      </w:r>
    </w:p>
    <w:p>
      <w:pPr>
        <w:pStyle w:val="style0"/>
        <w:numPr>
          <w:ilvl w:val="0"/>
          <w:numId w:val="15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дидактические (ролевые, деловые, ретроспективные и др.) игры;</w:t>
      </w:r>
    </w:p>
    <w:p>
      <w:pPr>
        <w:pStyle w:val="style0"/>
        <w:numPr>
          <w:ilvl w:val="0"/>
          <w:numId w:val="15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творческие конкурсы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4.Технология развития критического мышления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5.Модульно-рейтинговая технология </w:t>
      </w:r>
    </w:p>
    <w:p>
      <w:pPr>
        <w:pStyle w:val="style0"/>
        <w:tabs>
          <w:tab w:leader="none" w:pos="720" w:val="left"/>
          <w:tab w:leader="none" w:pos="1230" w:val="left"/>
        </w:tabs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6. Нетрадиционные уроки:</w:t>
      </w:r>
    </w:p>
    <w:p>
      <w:pPr>
        <w:pStyle w:val="style0"/>
        <w:numPr>
          <w:ilvl w:val="0"/>
          <w:numId w:val="15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уроки-интервью, «круглые столы», пресс-конференции, телемосты; </w:t>
      </w:r>
    </w:p>
    <w:p>
      <w:pPr>
        <w:pStyle w:val="style0"/>
        <w:numPr>
          <w:ilvl w:val="0"/>
          <w:numId w:val="15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уроки-диспуты;  </w:t>
      </w:r>
    </w:p>
    <w:p>
      <w:pPr>
        <w:pStyle w:val="style0"/>
        <w:numPr>
          <w:ilvl w:val="0"/>
          <w:numId w:val="15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уроки-презентации самостоятельных работ учащихся; </w:t>
      </w:r>
    </w:p>
    <w:p>
      <w:pPr>
        <w:pStyle w:val="style0"/>
        <w:numPr>
          <w:ilvl w:val="0"/>
          <w:numId w:val="15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интегрированные уроки, основанные на межпредметных связях; </w:t>
      </w:r>
    </w:p>
    <w:p>
      <w:pPr>
        <w:pStyle w:val="style0"/>
        <w:numPr>
          <w:ilvl w:val="0"/>
          <w:numId w:val="15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уроки – смотра   знаний</w:t>
      </w:r>
    </w:p>
    <w:p>
      <w:pPr>
        <w:pStyle w:val="style0"/>
        <w:spacing w:line="312" w:lineRule="auto"/>
        <w:ind w:firstLine="567" w:left="357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Формы организации образовательной деятельности учащихся:</w:t>
      </w:r>
    </w:p>
    <w:p>
      <w:pPr>
        <w:pStyle w:val="style0"/>
        <w:numPr>
          <w:ilvl w:val="0"/>
          <w:numId w:val="16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индивидуальная  </w:t>
      </w:r>
    </w:p>
    <w:p>
      <w:pPr>
        <w:pStyle w:val="style0"/>
        <w:numPr>
          <w:ilvl w:val="0"/>
          <w:numId w:val="16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парная </w:t>
      </w:r>
    </w:p>
    <w:p>
      <w:pPr>
        <w:pStyle w:val="style0"/>
        <w:numPr>
          <w:ilvl w:val="0"/>
          <w:numId w:val="16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групповая</w:t>
      </w:r>
    </w:p>
    <w:p>
      <w:pPr>
        <w:pStyle w:val="style0"/>
        <w:numPr>
          <w:ilvl w:val="0"/>
          <w:numId w:val="16"/>
        </w:numPr>
        <w:spacing w:line="312" w:lineRule="auto"/>
        <w:ind w:firstLine="283" w:left="851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коллективная  </w:t>
      </w:r>
    </w:p>
    <w:p>
      <w:pPr>
        <w:pStyle w:val="style0"/>
        <w:tabs>
          <w:tab w:leader="none" w:pos="720" w:val="left"/>
          <w:tab w:leader="none" w:pos="1230" w:val="left"/>
        </w:tabs>
        <w:spacing w:line="312" w:lineRule="auto"/>
        <w:jc w:val="both"/>
      </w:pPr>
      <w:r>
        <w:rPr/>
      </w:r>
    </w:p>
    <w:p>
      <w:pPr>
        <w:pStyle w:val="style0"/>
        <w:tabs>
          <w:tab w:leader="none" w:pos="720" w:val="left"/>
          <w:tab w:leader="none" w:pos="1230" w:val="left"/>
        </w:tabs>
        <w:spacing w:line="360" w:lineRule="auto"/>
        <w:jc w:val="both"/>
      </w:pPr>
      <w:r>
        <w:rPr/>
      </w:r>
    </w:p>
    <w:p>
      <w:pPr>
        <w:pStyle w:val="style0"/>
        <w:tabs>
          <w:tab w:leader="none" w:pos="720" w:val="left"/>
          <w:tab w:leader="none" w:pos="1230" w:val="left"/>
        </w:tabs>
        <w:spacing w:line="360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Организационно - педагогические условия реализации ОП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Организация обучения. </w:t>
      </w:r>
      <w:r>
        <w:rPr>
          <w:rFonts w:ascii="Times New Roman" w:cs="Times New Roman" w:eastAsia="Times New Roman" w:hAnsi="Times New Roman"/>
          <w:sz w:val="24"/>
          <w:szCs w:val="24"/>
        </w:rPr>
        <w:t>10–11 классы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обучаются на базе ЧОУ «ЮВЕНТА».  Школа работает в режиме 5-ти дневной учебной недели.  Режим с 9-00 до 17-00. Продолжительность урока 40 минут. Уроки начинаются в 9:00, и проводятся в строгом соответствии с расписанием, составленным на основе учебного плана. </w:t>
      </w:r>
    </w:p>
    <w:p>
      <w:pPr>
        <w:pStyle w:val="style0"/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sz w:val="24"/>
          <w:szCs w:val="24"/>
        </w:rPr>
        <w:t>Наполняемость классов: 2 -10 человек.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Форма организации учебного процесса: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классно-урочная система. Кабинетная система с закрепленным за каждым классом учебным помещением для  проведения классных часов, внеклассных мероприятий.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Одна  из  целей  данной программы – воплощение в практику идеи  индивидуализации как  стратегии  обучения, развития и воспитания. Для  этого  осуществляется:</w:t>
      </w:r>
    </w:p>
    <w:p>
      <w:pPr>
        <w:pStyle w:val="style0"/>
        <w:numPr>
          <w:ilvl w:val="0"/>
          <w:numId w:val="6"/>
        </w:numPr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sz w:val="24"/>
          <w:szCs w:val="24"/>
        </w:rPr>
        <w:t>Варьирование целей  и темпа  обучения</w:t>
      </w:r>
    </w:p>
    <w:p>
      <w:pPr>
        <w:pStyle w:val="style0"/>
        <w:numPr>
          <w:ilvl w:val="0"/>
          <w:numId w:val="6"/>
        </w:numPr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sz w:val="24"/>
          <w:szCs w:val="24"/>
        </w:rPr>
        <w:t>Варьирование методов  обучения, воспитания  и приемов  взаимодействия  педагогов со старшеклассниками</w:t>
      </w:r>
    </w:p>
    <w:p>
      <w:pPr>
        <w:pStyle w:val="style0"/>
        <w:numPr>
          <w:ilvl w:val="0"/>
          <w:numId w:val="6"/>
        </w:numPr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sz w:val="24"/>
          <w:szCs w:val="24"/>
        </w:rPr>
        <w:t>Использование индивидуального обучения по  всем  учебным  предметам, по отдельным  учебным  дисциплинам или  разделам  учебного материала</w:t>
      </w:r>
    </w:p>
    <w:p>
      <w:pPr>
        <w:pStyle w:val="style0"/>
        <w:numPr>
          <w:ilvl w:val="0"/>
          <w:numId w:val="6"/>
        </w:numPr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Разнообразие  сочетаний теоретической  и практической части учебного  материала с учетом  интересов и способностей учащихся </w:t>
      </w:r>
    </w:p>
    <w:p>
      <w:pPr>
        <w:pStyle w:val="style0"/>
        <w:numPr>
          <w:ilvl w:val="0"/>
          <w:numId w:val="6"/>
        </w:numPr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sz w:val="24"/>
          <w:szCs w:val="24"/>
        </w:rPr>
        <w:t>Предоставление  разных  вариантов  классных и контрольных  работ (по степени  сложности, по  характеру  межпредметных  связей)</w:t>
      </w:r>
    </w:p>
    <w:p>
      <w:pPr>
        <w:pStyle w:val="style0"/>
        <w:numPr>
          <w:ilvl w:val="0"/>
          <w:numId w:val="6"/>
        </w:numPr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sz w:val="24"/>
          <w:szCs w:val="24"/>
        </w:rPr>
        <w:t>Разнообразие  выбора  источников  дополнительной информации (интернет-ресурсы, медиатека, библиотека)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Информационное пространство.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В школе работает библиотека, обеспечивающая учащихся фондом учебников и учебной литературы в объеме 3000 экземпляров. Составной частью информационного пространства школы является медиатека, располагающаяся в компьютерном классе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ab/>
        <w:t>Часть учебной литературы приобретается за счёт средств родителей. Фонд художественной литературы укомплектован. Устойчивым остаётся спрос к научно-познавательной литературе. Документальная, историческая, периодическая литература занимают главное место в запросах учащихся 10-11-х классов. Классическая литература, романтической направленности  которую необходимо читать  в  данном возрасте занимает 70% всего фонда.  Фактически имеется полный комплекс  программной литературы, развит краеведческий фонд.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ab/>
        <w:t>Справочные материалы предоставлены специальными энциклопедическими изданиями по предметным областям.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Оборудование.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Школа оснащена современным оборудованием. В настоящее время в перечне оборудования для обеспечения учебного процесса имеется компьютерный класс с современными компьютерами и выходом в Интернет, аудио- и видеомагнитофоны, акустическая техника, копировальный аппарат, и т.п</w:t>
      </w:r>
      <w:r>
        <w:rPr>
          <w:rFonts w:ascii="Times New Roman" w:cs="Times New Roman" w:eastAsia="Verdana" w:hAnsi="Times New Roman"/>
          <w:color w:val="015F87"/>
          <w:sz w:val="24"/>
          <w:szCs w:val="24"/>
        </w:rPr>
        <w:t>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Учебные кабинеты школы оснащены комплектом мебели в соответствии с контингентом учащихся. Кабинеты обеспечены необходимыми методическими пособиями и дидактическими материалами.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Практические и лабораторные занятия по физике, химии, биологии проводятся   за счет внедрения в образовательный процесс современных электронных образовательных ресурсов, что в полной мере обеспечивает реализацию образовательной программы школы на  третьей ступени.</w:t>
      </w:r>
    </w:p>
    <w:p>
      <w:pPr>
        <w:pStyle w:val="style0"/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Сопровождение образовательной деятельности.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Для учащихся 10-11 классов работает центр «Поддержка», целями которого являются:   </w:t>
      </w:r>
    </w:p>
    <w:p>
      <w:pPr>
        <w:pStyle w:val="style0"/>
        <w:numPr>
          <w:ilvl w:val="0"/>
          <w:numId w:val="2"/>
        </w:numPr>
        <w:spacing w:line="312" w:lineRule="auto"/>
        <w:ind w:firstLine="283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>проведение систематических  консультации по наиболее трудным    вопросам содержания учебного предмета;</w:t>
      </w:r>
    </w:p>
    <w:p>
      <w:pPr>
        <w:pStyle w:val="style0"/>
        <w:numPr>
          <w:ilvl w:val="0"/>
          <w:numId w:val="2"/>
        </w:numPr>
        <w:spacing w:line="312" w:lineRule="auto"/>
        <w:ind w:firstLine="283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осуществление индивидуальных занятий по освоению учеником учебного материала; </w:t>
      </w:r>
    </w:p>
    <w:p>
      <w:pPr>
        <w:pStyle w:val="style0"/>
        <w:numPr>
          <w:ilvl w:val="0"/>
          <w:numId w:val="2"/>
        </w:numPr>
        <w:spacing w:line="312" w:lineRule="auto"/>
        <w:ind w:firstLine="283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>выполнение домашнего задания под руководством учителя-консультанта</w:t>
      </w:r>
    </w:p>
    <w:p>
      <w:pPr>
        <w:pStyle w:val="style0"/>
        <w:numPr>
          <w:ilvl w:val="0"/>
          <w:numId w:val="2"/>
        </w:numPr>
        <w:spacing w:line="312" w:lineRule="auto"/>
        <w:ind w:firstLine="283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предоставление ученику возможности исправить отметку.         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Во второй половине дня в школе организуется деятельность учащихся, направленная на обеспечение самореализации в рамках программ: самообразование, исследовательская культура, творческая самореализация, социальная активность, физическое совершенствование и т.д. </w:t>
      </w:r>
    </w:p>
    <w:p>
      <w:pPr>
        <w:pStyle w:val="style0"/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Одними из важнейших принципов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обеспечения адекватных педагогических условий  реализации образовательной программы  средней ступени являются:</w:t>
      </w:r>
    </w:p>
    <w:p>
      <w:pPr>
        <w:pStyle w:val="style0"/>
        <w:numPr>
          <w:ilvl w:val="0"/>
          <w:numId w:val="4"/>
        </w:numPr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Обеспечение открытости ЧОУ «ЮВЕНТА» для родителей, формирование адекватного представления  родителей о работе школы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4"/>
        </w:numPr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Создание партнерских форм  взаимоотношения с родителями, включающих взаимную ответственность педагогического и родительского коллектива.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Важной формой групповой работы с родителями в средней школе являются конференции, которые проводятся для обмена опытом по воспитанию детей или как обмен мнением по определенной проблеме (оформление школы, результат организации сотрудничества семьи и школы, нравственные и эстетические аспекты школьных праздников, аттестация учебного заведения и ее результаты).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Одной из ключевых форм работы с родителями в 10-11 классах являются родительские клубы, которые представляют собой объединения по интересам. Интерес к общему увлечению детей и родителей, общий интерес к пониманию одной проблемы, интерес к изучению литературы по вопросам воспитания. Заседания клубов проходят 3-4 раза в год. Родителям заранее предлагается тематика клубных занятий, в которую родители могут вносить свои коррективы.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Огромную роль в обеспечении реализации образовательной программы  третьей ступени играет родительский комитет школы, выступающий в качестве органа общественного управления. Одной из его главных функций является помощь в организации учебно-воспитательного процесса, оказание помощи классному руководителю и другим педагогам ЧОУ «ЮВЕНТА» во внеклассной работе.</w:t>
      </w:r>
    </w:p>
    <w:p>
      <w:pPr>
        <w:pStyle w:val="style0"/>
        <w:spacing w:line="312" w:lineRule="auto"/>
        <w:ind w:firstLine="567" w:left="0" w:right="0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Обеспечение условий для социально-психологического сопровождения учащихся: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в ЧОУ «ЮВЕНТА» функционирует служба сопровождения, включающая психолога, логопеда, медицинского работника.</w:t>
      </w:r>
    </w:p>
    <w:p>
      <w:pPr>
        <w:pStyle w:val="style0"/>
        <w:spacing w:line="312" w:lineRule="auto"/>
      </w:pPr>
      <w:r>
        <w:rPr/>
      </w:r>
    </w:p>
    <w:p>
      <w:pPr>
        <w:pStyle w:val="style0"/>
        <w:spacing w:line="312" w:lineRule="auto"/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 xml:space="preserve">Формы аттестации, контроля и учета  достижений обучающихся </w:t>
      </w:r>
    </w:p>
    <w:p>
      <w:pPr>
        <w:pStyle w:val="style0"/>
        <w:widowControl w:val="false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Педагогический коллектив школы понимает под достижениями учащихся положительный результат определенных усилий, направленных на реализацию целевых установок выбранного образовательного маршрута. Исходя из этого, аттестация в школе представляет собой комплексный, непрерывный и индивидуальный процесс оценки образовательной деятельности ученика; предметом такой оценки являются, главным образом, личностные достижения ученика.</w:t>
      </w:r>
    </w:p>
    <w:p>
      <w:pPr>
        <w:pStyle w:val="style0"/>
        <w:spacing w:line="312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Методы и формы аттестации (текущей, промежуточной, итоговой) учащихся  в средней школе подразделяются на следующие группы:</w:t>
      </w:r>
    </w:p>
    <w:tbl>
      <w:tblPr>
        <w:jc w:val="left"/>
        <w:tblInd w:type="dxa" w:w="-74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4074"/>
        <w:gridCol w:w="5530"/>
      </w:tblGrid>
      <w:tr>
        <w:trPr>
          <w:cantSplit w:val="false"/>
        </w:trPr>
        <w:tc>
          <w:tcPr>
            <w:tcW w:type="dxa" w:w="4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Устные методы и формы аттестации</w:t>
            </w:r>
          </w:p>
        </w:tc>
        <w:tc>
          <w:tcPr>
            <w:tcW w:type="dxa" w:w="5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оценка пересказа учебного материала;  анализ умения конструировать монологическую речь; оценка сообщений и докладов; проведение собеседований; зачетов; экзаменов; анализ устной защиты проектов и т.д.</w:t>
            </w:r>
          </w:p>
        </w:tc>
      </w:tr>
      <w:tr>
        <w:trPr>
          <w:cantSplit w:val="false"/>
        </w:trPr>
        <w:tc>
          <w:tcPr>
            <w:tcW w:type="dxa" w:w="4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2.Письменные методы и формы аттестации </w:t>
            </w:r>
          </w:p>
          <w:p>
            <w:pPr>
              <w:pStyle w:val="style0"/>
              <w:widowControl w:val="false"/>
              <w:spacing w:line="360" w:lineRule="auto"/>
              <w:jc w:val="both"/>
            </w:pPr>
            <w:r>
              <w:rPr/>
            </w:r>
          </w:p>
        </w:tc>
        <w:tc>
          <w:tcPr>
            <w:tcW w:type="dxa" w:w="5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анализ письменного выполнения домашних заданий и классных работ, письменных ответов; проведение административных контрольных и срезовых работ, итоговых контрольных и диагностических работ; самостоятельных и проверочных работ, тестовых заданий, сочинений; проверка рефератов; выполнение проектных работ (исследовательские, творческие, информационные, и т.д.)</w:t>
            </w:r>
          </w:p>
        </w:tc>
      </w:tr>
    </w:tbl>
    <w:p>
      <w:pPr>
        <w:pStyle w:val="style0"/>
        <w:widowControl w:val="false"/>
        <w:spacing w:line="312" w:lineRule="auto"/>
        <w:ind w:hanging="0" w:left="705" w:right="0"/>
        <w:jc w:val="both"/>
      </w:pPr>
      <w:r>
        <w:rPr/>
      </w:r>
    </w:p>
    <w:p>
      <w:pPr>
        <w:pStyle w:val="style0"/>
        <w:spacing w:line="312" w:lineRule="auto"/>
        <w:ind w:firstLine="708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 ходе реализации базовой ОП средней школы используются также новые формы, связанные с фиксацией личностных достижений  учащихся (предметные олимпиады, конкурсы, дидактические игры - имитационные, ролевые, деловые и т.д.; дневники педагогических наблюдений;  рейтинговая система оценивания учебных  достижений учеников; создание портфолио или папки личных достижений ученика то есть подборки, коллекции работ, призванной продемонстрировать образовательные достижения учащегося  в изучении отдельных предметов  –  рефераты, эссе, доклады, выступления и др.)</w:t>
      </w:r>
    </w:p>
    <w:p>
      <w:pPr>
        <w:pStyle w:val="style0"/>
        <w:widowControl w:val="false"/>
        <w:spacing w:line="312" w:lineRule="auto"/>
        <w:ind w:firstLine="708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Выбранные методы и формы аттестации позволяют осуществлять обратную связь в образовательном процессе и получать данные о его успешности и эффективности.</w:t>
      </w:r>
    </w:p>
    <w:p>
      <w:pPr>
        <w:pStyle w:val="style0"/>
        <w:widowControl w:val="false"/>
        <w:spacing w:line="312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Диагностика достижений учащихся</w:t>
      </w:r>
    </w:p>
    <w:p>
      <w:pPr>
        <w:pStyle w:val="style0"/>
        <w:widowControl w:val="false"/>
        <w:spacing w:line="312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ab/>
        <w:t>Методики педагогической диагностики, выбранные педагогическим коллективом школы, направлены на всестороннее изучение личности ребенка с целью помощи познания им своей индивидуальности, самоопределения в процессе обучения.</w:t>
      </w:r>
    </w:p>
    <w:p>
      <w:pPr>
        <w:pStyle w:val="style0"/>
        <w:widowControl w:val="false"/>
        <w:spacing w:line="312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ab/>
        <w:t>Система диагностики в средней школе включает в себя:</w:t>
      </w:r>
    </w:p>
    <w:p>
      <w:pPr>
        <w:pStyle w:val="style0"/>
        <w:widowControl w:val="false"/>
        <w:numPr>
          <w:ilvl w:val="0"/>
          <w:numId w:val="18"/>
        </w:numPr>
        <w:spacing w:line="312" w:lineRule="auto"/>
        <w:ind w:hanging="360" w:left="0" w:right="0"/>
        <w:jc w:val="both"/>
      </w:pP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Психологическую диагностику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(в ходе психологической диагностики создаются индивидуальные карты учащихся по следующим методикам, определяющим развитие внимания, памяти, особенностей развития интеллектуальных способностей, творческое воображение) </w:t>
      </w:r>
    </w:p>
    <w:p>
      <w:pPr>
        <w:pStyle w:val="style0"/>
        <w:widowControl w:val="false"/>
        <w:numPr>
          <w:ilvl w:val="0"/>
          <w:numId w:val="18"/>
        </w:numPr>
        <w:spacing w:line="312" w:lineRule="auto"/>
        <w:ind w:hanging="360" w:left="0" w:right="0"/>
        <w:jc w:val="both"/>
      </w:pP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Валеологическую диагностику </w:t>
      </w:r>
      <w:r>
        <w:rPr>
          <w:rFonts w:ascii="Times New Roman" w:cs="Times New Roman" w:eastAsia="Times New Roman" w:hAnsi="Times New Roman"/>
          <w:sz w:val="24"/>
          <w:szCs w:val="24"/>
        </w:rPr>
        <w:t>(первичные медицинские осмотры, профилактические осмотры учащихся, стоматологический осмотр, профилактическая работа  и т.д)</w:t>
      </w:r>
    </w:p>
    <w:p>
      <w:pPr>
        <w:pStyle w:val="style0"/>
        <w:widowControl w:val="false"/>
        <w:spacing w:line="312" w:lineRule="auto"/>
        <w:jc w:val="both"/>
      </w:pPr>
      <w:r>
        <w:rPr/>
      </w:r>
    </w:p>
    <w:p>
      <w:pPr>
        <w:pStyle w:val="style0"/>
        <w:widowControl w:val="false"/>
        <w:spacing w:line="312" w:lineRule="auto"/>
        <w:jc w:val="both"/>
      </w:pPr>
      <w:r>
        <w:rPr/>
      </w:r>
    </w:p>
    <w:p>
      <w:pPr>
        <w:pStyle w:val="style0"/>
        <w:widowControl w:val="false"/>
        <w:spacing w:line="312" w:lineRule="auto"/>
        <w:jc w:val="both"/>
      </w:pPr>
      <w:r>
        <w:rPr/>
      </w:r>
    </w:p>
    <w:p>
      <w:pPr>
        <w:pStyle w:val="style0"/>
        <w:widowControl w:val="false"/>
        <w:spacing w:line="312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Обязательные результаты освоения образовательной  программы</w:t>
      </w:r>
    </w:p>
    <w:p>
      <w:pPr>
        <w:pStyle w:val="style0"/>
        <w:widowControl w:val="false"/>
        <w:spacing w:line="312" w:lineRule="auto"/>
        <w:jc w:val="both"/>
      </w:pPr>
      <w:r>
        <w:rPr/>
      </w:r>
    </w:p>
    <w:p>
      <w:pPr>
        <w:pStyle w:val="style0"/>
        <w:numPr>
          <w:ilvl w:val="0"/>
          <w:numId w:val="10"/>
        </w:numPr>
        <w:spacing w:line="312" w:lineRule="auto"/>
        <w:ind w:hanging="36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ab/>
        <w:t>Достижение уровня образованности, предусмотренного федеральным  и региональным стандартом полного общего образования.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Содержание компетентностей по  видам деятельности</w:t>
      </w:r>
    </w:p>
    <w:p>
      <w:pPr>
        <w:pStyle w:val="style0"/>
        <w:spacing w:line="100" w:lineRule="atLeast"/>
      </w:pPr>
      <w:r>
        <w:rPr/>
      </w:r>
    </w:p>
    <w:tbl>
      <w:tblPr>
        <w:jc w:val="left"/>
        <w:tblInd w:type="dxa" w:w="-107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2127"/>
        <w:gridCol w:w="2128"/>
        <w:gridCol w:w="2651"/>
        <w:gridCol w:w="2414"/>
      </w:tblGrid>
      <w:tr>
        <w:trPr>
          <w:cantSplit w:val="false"/>
        </w:trPr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Общекультурная</w:t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Допрофессиональная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Методологическая</w:t>
            </w:r>
          </w:p>
        </w:tc>
      </w:tr>
      <w:tr>
        <w:trPr>
          <w:cantSplit w:val="false"/>
        </w:trPr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spacing w:line="100" w:lineRule="atLeast"/>
              <w:ind w:hanging="283" w:left="0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Самообразо-вание</w:t>
            </w:r>
          </w:p>
          <w:p>
            <w:pPr>
              <w:pStyle w:val="style0"/>
              <w:numPr>
                <w:ilvl w:val="0"/>
                <w:numId w:val="5"/>
              </w:numPr>
              <w:spacing w:line="100" w:lineRule="atLeast"/>
              <w:ind w:hanging="283" w:left="0" w:right="0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Самосознание</w:t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1.Опорные знания и умения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2.Свои профессио-нальные возможности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Научные исследования</w:t>
            </w:r>
          </w:p>
        </w:tc>
      </w:tr>
      <w:tr>
        <w:trPr>
          <w:cantSplit w:val="false"/>
        </w:trPr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Ценностно - ориентационная (оценочная)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Свои суждения</w:t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Умение сделать и объяснить профессиональный выбор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Мировозрение</w:t>
            </w:r>
          </w:p>
        </w:tc>
      </w:tr>
      <w:tr>
        <w:trPr>
          <w:cantSplit w:val="false"/>
        </w:trPr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Умение вести диалог</w:t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Умение участвовать в научной дискуссии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Преобразова-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тельная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Социальная деятельность</w:t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Знания о профессиях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Творчество</w:t>
            </w:r>
          </w:p>
        </w:tc>
      </w:tr>
      <w:tr>
        <w:trPr>
          <w:cantSplit w:val="false"/>
        </w:trPr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Эстетическая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Наличие эстетического вкуса</w:t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Знание эстетической стороны своей профессии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Понимание здоровья как общечеловеческой ценности</w:t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Знание требований к профессии по состоянию здоровья. 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Умение провести соответствие со своим здоровьем.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Как сохранить мое здоровье.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Ориентация на реализацию личностной концепции «Сохрани свое здоровье»</w:t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numPr>
          <w:ilvl w:val="0"/>
          <w:numId w:val="10"/>
        </w:numPr>
        <w:spacing w:line="312" w:lineRule="auto"/>
        <w:ind w:hanging="36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Сформированнность общекультурного базиса учащихся: культурных, учебных, коммуникативных, исследовательских, проектировочных и других умений, необходимых в жизни и профессиональной деятельности в условиях современного общества (готовность ученика к творческой самореализации на основе ориентации в ценностях широкого культурного пространства):</w:t>
      </w:r>
    </w:p>
    <w:p>
      <w:pPr>
        <w:pStyle w:val="style0"/>
        <w:spacing w:line="312" w:lineRule="auto"/>
        <w:ind w:hanging="130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>-  умение проводить комплексный поиск информации в источниках разного типа</w:t>
      </w:r>
    </w:p>
    <w:p>
      <w:pPr>
        <w:pStyle w:val="style0"/>
        <w:spacing w:line="312" w:lineRule="auto"/>
        <w:ind w:hanging="130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>- владение  приёмами и способами учебно-познавательной и проектировочной деятельности</w:t>
      </w:r>
    </w:p>
    <w:p>
      <w:pPr>
        <w:pStyle w:val="style0"/>
        <w:spacing w:line="312" w:lineRule="auto"/>
        <w:ind w:hanging="130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>- владение  способами и приёмами самостоятельной работы с источниками информации (анализ и обработка информации, представленной в разных знаковых системах)</w:t>
      </w:r>
    </w:p>
    <w:p>
      <w:pPr>
        <w:pStyle w:val="style0"/>
        <w:spacing w:line="312" w:lineRule="auto"/>
        <w:ind w:hanging="130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 владение  интеллектуальными умениями (работа с понятиями, обобщение, анализ, сравнение, классификация) </w:t>
      </w:r>
    </w:p>
    <w:p>
      <w:pPr>
        <w:pStyle w:val="style0"/>
        <w:spacing w:line="312" w:lineRule="auto"/>
        <w:ind w:hanging="130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 умение устанавливать причинно-следственные связи между явлениями, пространственные и временные рамки изучаемых  процессов и явлений; </w:t>
      </w:r>
    </w:p>
    <w:p>
      <w:pPr>
        <w:pStyle w:val="style0"/>
        <w:spacing w:line="312" w:lineRule="auto"/>
        <w:ind w:hanging="130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>- умение представлять результаты индивидуальной и групповой  познавательной деятельности в формах конспекта, реферата,  сочинения, резюме, рецензии, исследовательского проекта, публичной презентации;</w:t>
      </w:r>
    </w:p>
    <w:p>
      <w:pPr>
        <w:pStyle w:val="style0"/>
        <w:spacing w:line="312" w:lineRule="auto"/>
        <w:ind w:hanging="130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>- владение коммуникативными умениями и навыками(вести диалог, участвовать в дискуссии, активно слушать, выступать по теме и т.п.)</w:t>
      </w:r>
    </w:p>
    <w:p>
      <w:pPr>
        <w:pStyle w:val="style0"/>
        <w:numPr>
          <w:ilvl w:val="0"/>
          <w:numId w:val="9"/>
        </w:numPr>
        <w:spacing w:line="312" w:lineRule="auto"/>
        <w:ind w:hanging="36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Наличие чётко выраженной мотивации к продолжению образования, умения ориентироваться в сфере образовательных возможностей, высокого уровня осознания собственных интересов и перспектив;</w:t>
      </w:r>
    </w:p>
    <w:p>
      <w:pPr>
        <w:pStyle w:val="style0"/>
        <w:numPr>
          <w:ilvl w:val="0"/>
          <w:numId w:val="9"/>
        </w:numPr>
        <w:spacing w:line="312" w:lineRule="auto"/>
        <w:ind w:hanging="36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Сформированность  адаптивной личности;</w:t>
      </w:r>
    </w:p>
    <w:p>
      <w:pPr>
        <w:pStyle w:val="style0"/>
        <w:numPr>
          <w:ilvl w:val="0"/>
          <w:numId w:val="9"/>
        </w:numPr>
        <w:spacing w:line="312" w:lineRule="auto"/>
        <w:ind w:hanging="36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Социальное, профессиональное и гражданское самоопределение выпускника:</w:t>
      </w:r>
    </w:p>
    <w:p>
      <w:pPr>
        <w:pStyle w:val="style0"/>
        <w:spacing w:line="312" w:lineRule="auto"/>
        <w:ind w:hanging="130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 определение собственной позиции по отношению к явлениям современной жизни </w:t>
      </w:r>
    </w:p>
    <w:p>
      <w:pPr>
        <w:pStyle w:val="style0"/>
        <w:spacing w:line="312" w:lineRule="auto"/>
        <w:ind w:hanging="130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 использование навыков анализа при критическом восприятии получаемой извне социальной информации; </w:t>
      </w:r>
    </w:p>
    <w:p>
      <w:pPr>
        <w:pStyle w:val="style0"/>
        <w:spacing w:line="312" w:lineRule="auto"/>
        <w:ind w:hanging="130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>- соотнесение своих действий и поступков окружающих с  формами социального поведения;</w:t>
      </w:r>
    </w:p>
    <w:p>
      <w:pPr>
        <w:pStyle w:val="style0"/>
        <w:spacing w:line="312" w:lineRule="auto"/>
        <w:ind w:hanging="130" w:left="851" w:right="0"/>
      </w:pPr>
      <w:r>
        <w:rPr>
          <w:rFonts w:ascii="Times New Roman" w:cs="Times New Roman" w:eastAsia="Times New Roman" w:hAnsi="Times New Roman"/>
          <w:sz w:val="24"/>
          <w:szCs w:val="24"/>
        </w:rPr>
        <w:t>- осознание себя как представителя исторически сложившегося гражданского, этнокультурного, конфессионального сообщества, гражданина России</w:t>
      </w:r>
    </w:p>
    <w:p>
      <w:pPr>
        <w:pStyle w:val="style0"/>
        <w:spacing w:line="312" w:lineRule="auto"/>
        <w:jc w:val="both"/>
      </w:pP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Психолого-педагогический портрет выпускника: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теоретическое сознание, интеллектуальная зрелость, самостоятельность в решении и выборе образа действий, овладение своими познавательными процессами, аргументация и доказательство истинности суждений, критичность мышления, способность к познанию общих законов природы и общению, научное мировоззрение, творческая активность, рефлексия.</w:t>
      </w:r>
    </w:p>
    <w:p>
      <w:pPr>
        <w:pStyle w:val="style0"/>
        <w:tabs>
          <w:tab w:leader="none" w:pos="720" w:val="left"/>
          <w:tab w:leader="none" w:pos="1080" w:val="left"/>
        </w:tabs>
        <w:spacing w:after="200" w:before="0" w:line="312" w:lineRule="auto"/>
      </w:pPr>
      <w:r>
        <w:rPr/>
      </w:r>
    </w:p>
    <w:sectPr>
      <w:footerReference r:id="rId6" w:type="default"/>
      <w:footnotePr>
        <w:numFmt w:val="decimal"/>
      </w:footnotePr>
      <w:type w:val="nextPage"/>
      <w:pgSz w:h="16838" w:w="11906"/>
      <w:pgMar w:bottom="1440" w:footer="720" w:gutter="0" w:header="0" w:left="1134" w:right="707" w:top="851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80"/>
    <w:family w:val="swiss"/>
    <w:pitch w:val="variable"/>
  </w:font>
  <w:font w:name="OpenSymbol">
    <w:altName w:val="Arial Unicode MS"/>
    <w:charset w:val="80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720" w:val="left"/>
        <w:tab w:leader="none" w:pos="4677" w:val="center"/>
        <w:tab w:leader="none" w:pos="9355" w:val="right"/>
      </w:tabs>
      <w:spacing w:after="720" w:before="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720" w:val="left"/>
        <w:tab w:leader="none" w:pos="4677" w:val="center"/>
        <w:tab w:leader="none" w:pos="9355" w:val="right"/>
      </w:tabs>
      <w:spacing w:after="720" w:before="0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6"/>
      </w:pPr>
      <w:r>
        <w:rPr>
          <w:rStyle w:val="style20"/>
        </w:rPr>
        <w:footnoteRef/>
        <w:tab/>
      </w:r>
      <w:r>
        <w:rPr>
          <w:rStyle w:val="style20"/>
        </w:rPr>
        <w:tab/>
      </w:r>
      <w:r>
        <w:rPr/>
        <w:t xml:space="preserve"> </w:t>
      </w:r>
      <w:r>
        <w:rPr>
          <w:color w:val="000000"/>
        </w:rPr>
        <w:t>Количество часов в год указано из расчета 34 учебных недель.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●"/>
      <w:lvlJc w:val="left"/>
      <w:pPr>
        <w:ind w:hanging="-720" w:left="1003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hanging="0" w:left="360"/>
      </w:pPr>
      <w:rPr>
        <w:vertAlign w:val="baseline"/>
        <w:position w:val="0"/>
        <w:sz w:val="22"/>
        <w:sz w:val="22"/>
      </w:rPr>
    </w:lvl>
    <w:lvl w:ilvl="1">
      <w:start w:val="1"/>
      <w:numFmt w:val="decimal"/>
      <w:lvlText w:val="%1.%2."/>
      <w:lvlJc w:val="left"/>
      <w:pPr>
        <w:ind w:hanging="0" w:left="792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%1.%2.%3."/>
      <w:lvlJc w:val="left"/>
      <w:pPr>
        <w:ind w:hanging="-720" w:left="1224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1.%2.%3.%4."/>
      <w:lvlJc w:val="left"/>
      <w:pPr>
        <w:ind w:hanging="-1080" w:left="1728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%1.%2.%3.%4.%5."/>
      <w:lvlJc w:val="left"/>
      <w:pPr>
        <w:ind w:hanging="-1440" w:left="2232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%1.%2.%3.%4.%5.%6."/>
      <w:lvlJc w:val="left"/>
      <w:pPr>
        <w:ind w:hanging="-1800" w:left="2736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1.%2.%3.%4.%5.%6.%7."/>
      <w:lvlJc w:val="left"/>
      <w:pPr>
        <w:ind w:hanging="-2160" w:left="324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%1.%2.%3.%4.%5.%6.%7.%8."/>
      <w:lvlJc w:val="left"/>
      <w:pPr>
        <w:ind w:hanging="-2519" w:left="3744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%1.%2.%3.%4.%5.%6.%7.%8.%9."/>
      <w:lvlJc w:val="left"/>
      <w:pPr>
        <w:ind w:hanging="-2880" w:left="4320"/>
      </w:pPr>
      <w:rPr>
        <w:vertAlign w:val="baseline"/>
        <w:position w:val="0"/>
        <w:sz w:val="22"/>
        <w:sz w:val="22"/>
      </w:rPr>
    </w:lvl>
  </w:abstractNum>
  <w:abstractNum w:abstractNumId="4">
    <w:lvl w:ilvl="0">
      <w:start w:val="1"/>
      <w:numFmt w:val="bullet"/>
      <w:lvlText w:val="●"/>
      <w:lvlJc w:val="left"/>
      <w:pPr>
        <w:ind w:hanging="-870" w:left="123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o"/>
      <w:lvlJc w:val="left"/>
      <w:pPr>
        <w:ind w:hanging="-1590" w:left="195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2">
      <w:start w:val="1"/>
      <w:numFmt w:val="bullet"/>
      <w:lvlText w:val="▪"/>
      <w:lvlJc w:val="left"/>
      <w:pPr>
        <w:ind w:hanging="-2310" w:left="267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3">
      <w:start w:val="1"/>
      <w:numFmt w:val="bullet"/>
      <w:lvlText w:val="●"/>
      <w:lvlJc w:val="left"/>
      <w:pPr>
        <w:ind w:hanging="-3030" w:left="339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4">
      <w:start w:val="1"/>
      <w:numFmt w:val="bullet"/>
      <w:lvlText w:val="o"/>
      <w:lvlJc w:val="left"/>
      <w:pPr>
        <w:ind w:hanging="-3750" w:left="411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5">
      <w:start w:val="1"/>
      <w:numFmt w:val="bullet"/>
      <w:lvlText w:val="▪"/>
      <w:lvlJc w:val="left"/>
      <w:pPr>
        <w:ind w:hanging="-4470" w:left="483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6">
      <w:start w:val="1"/>
      <w:numFmt w:val="bullet"/>
      <w:lvlText w:val="●"/>
      <w:lvlJc w:val="left"/>
      <w:pPr>
        <w:ind w:hanging="-5190" w:left="555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7">
      <w:start w:val="1"/>
      <w:numFmt w:val="bullet"/>
      <w:lvlText w:val="o"/>
      <w:lvlJc w:val="left"/>
      <w:pPr>
        <w:ind w:hanging="-5910" w:left="627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8">
      <w:start w:val="1"/>
      <w:numFmt w:val="bullet"/>
      <w:lvlText w:val="▪"/>
      <w:lvlJc w:val="left"/>
      <w:pPr>
        <w:ind w:hanging="-6630" w:left="6990"/>
      </w:pPr>
      <w:rPr>
        <w:rFonts w:ascii="Arial" w:cs="Arial" w:hAnsi="Arial" w:hint="default"/>
        <w:vertAlign w:val="baseline"/>
        <w:position w:val="0"/>
        <w:sz w:val="22"/>
        <w:sz w:val="22"/>
      </w:rPr>
    </w:lvl>
  </w:abstractNum>
  <w:abstractNum w:abstractNumId="5">
    <w:lvl w:ilvl="0">
      <w:start w:val="1"/>
      <w:numFmt w:val="decimal"/>
      <w:lvlText w:val="%1. "/>
      <w:lvlJc w:val="left"/>
      <w:pPr>
        <w:ind w:hanging="0" w:left="283"/>
      </w:pPr>
      <w:rPr>
        <w:vertAlign w:val="baseline"/>
        <w:position w:val="0"/>
        <w:sz w:val="24"/>
        <w:sz w:val="24"/>
        <w:i w:val="false"/>
        <w:u w:val="none"/>
        <w:b w:val="false"/>
        <w:szCs w:val="24"/>
      </w:rPr>
    </w:lvl>
    <w:lvl w:ilvl="1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●"/>
      <w:lvlJc w:val="left"/>
      <w:pPr>
        <w:ind w:hanging="0" w:left="36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hanging="-705" w:left="1065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ind w:hanging="-1425" w:left="1785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ind w:hanging="-2325" w:left="2505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hanging="-2865" w:left="3225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ind w:hanging="-3585" w:left="3945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ind w:hanging="-4485" w:left="4665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hanging="-5025" w:left="5385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ind w:hanging="-5745" w:left="6105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ind w:hanging="-6645" w:left="6825"/>
      </w:pPr>
      <w:rPr>
        <w:vertAlign w:val="baseline"/>
        <w:position w:val="0"/>
        <w:sz w:val="22"/>
        <w:sz w:val="22"/>
      </w:rPr>
    </w:lvl>
  </w:abstractNum>
  <w:abstractNum w:abstractNumId="8">
    <w:lvl w:ilvl="0">
      <w:start w:val="1"/>
      <w:numFmt w:val="decimal"/>
      <w:lvlText w:val="%1."/>
      <w:lvlJc w:val="left"/>
      <w:pPr>
        <w:ind w:hanging="-705" w:left="1065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ind w:hanging="-1425" w:left="1785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ind w:hanging="-2325" w:left="2505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hanging="-2865" w:left="3225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ind w:hanging="-3585" w:left="3945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ind w:hanging="-4485" w:left="4665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hanging="-5025" w:left="5385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ind w:hanging="-5745" w:left="6105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ind w:hanging="-6645" w:left="6825"/>
      </w:pPr>
      <w:rPr>
        <w:vertAlign w:val="baseline"/>
        <w:position w:val="0"/>
        <w:sz w:val="22"/>
        <w:sz w:val="22"/>
      </w:rPr>
    </w:lvl>
  </w:abstractNum>
  <w:abstractNum w:abstractNumId="9">
    <w:lvl w:ilvl="0">
      <w:start w:val="1"/>
      <w:numFmt w:val="bullet"/>
      <w:lvlText w:val="●"/>
      <w:lvlJc w:val="left"/>
      <w:pPr>
        <w:ind w:hanging="-360" w:left="7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o"/>
      <w:lvlJc w:val="left"/>
      <w:pPr>
        <w:ind w:hanging="-1080" w:left="144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2">
      <w:start w:val="1"/>
      <w:numFmt w:val="bullet"/>
      <w:lvlText w:val="▪"/>
      <w:lvlJc w:val="left"/>
      <w:pPr>
        <w:ind w:hanging="-1800" w:left="216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3">
      <w:start w:val="1"/>
      <w:numFmt w:val="bullet"/>
      <w:lvlText w:val="●"/>
      <w:lvlJc w:val="left"/>
      <w:pPr>
        <w:ind w:hanging="-2520" w:left="288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4">
      <w:start w:val="1"/>
      <w:numFmt w:val="bullet"/>
      <w:lvlText w:val="o"/>
      <w:lvlJc w:val="left"/>
      <w:pPr>
        <w:ind w:hanging="-3240" w:left="360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5">
      <w:start w:val="1"/>
      <w:numFmt w:val="bullet"/>
      <w:lvlText w:val="▪"/>
      <w:lvlJc w:val="left"/>
      <w:pPr>
        <w:ind w:hanging="-3960" w:left="43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6">
      <w:start w:val="1"/>
      <w:numFmt w:val="bullet"/>
      <w:lvlText w:val="●"/>
      <w:lvlJc w:val="left"/>
      <w:pPr>
        <w:ind w:hanging="-4680" w:left="504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7">
      <w:start w:val="1"/>
      <w:numFmt w:val="bullet"/>
      <w:lvlText w:val="o"/>
      <w:lvlJc w:val="left"/>
      <w:pPr>
        <w:ind w:hanging="-5400" w:left="576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8">
      <w:start w:val="1"/>
      <w:numFmt w:val="bullet"/>
      <w:lvlText w:val="▪"/>
      <w:lvlJc w:val="left"/>
      <w:pPr>
        <w:ind w:hanging="-6120" w:left="6480"/>
      </w:pPr>
      <w:rPr>
        <w:rFonts w:ascii="Arial" w:cs="Arial" w:hAnsi="Arial" w:hint="default"/>
        <w:vertAlign w:val="baseline"/>
        <w:position w:val="0"/>
        <w:sz w:val="22"/>
        <w:sz w:val="22"/>
      </w:rPr>
    </w:lvl>
  </w:abstractNum>
  <w:abstractNum w:abstractNumId="10">
    <w:lvl w:ilvl="0">
      <w:start w:val="1"/>
      <w:numFmt w:val="bullet"/>
      <w:lvlText w:val="●"/>
      <w:lvlJc w:val="left"/>
      <w:pPr>
        <w:ind w:hanging="-360" w:left="7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o"/>
      <w:lvlJc w:val="left"/>
      <w:pPr>
        <w:ind w:hanging="-1080" w:left="144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2">
      <w:start w:val="1"/>
      <w:numFmt w:val="bullet"/>
      <w:lvlText w:val="▪"/>
      <w:lvlJc w:val="left"/>
      <w:pPr>
        <w:ind w:hanging="-1800" w:left="216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3">
      <w:start w:val="1"/>
      <w:numFmt w:val="bullet"/>
      <w:lvlText w:val="●"/>
      <w:lvlJc w:val="left"/>
      <w:pPr>
        <w:ind w:hanging="-2520" w:left="288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4">
      <w:start w:val="1"/>
      <w:numFmt w:val="bullet"/>
      <w:lvlText w:val="o"/>
      <w:lvlJc w:val="left"/>
      <w:pPr>
        <w:ind w:hanging="-3240" w:left="360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5">
      <w:start w:val="1"/>
      <w:numFmt w:val="bullet"/>
      <w:lvlText w:val="▪"/>
      <w:lvlJc w:val="left"/>
      <w:pPr>
        <w:ind w:hanging="-3960" w:left="43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6">
      <w:start w:val="1"/>
      <w:numFmt w:val="bullet"/>
      <w:lvlText w:val="●"/>
      <w:lvlJc w:val="left"/>
      <w:pPr>
        <w:ind w:hanging="-4680" w:left="504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7">
      <w:start w:val="1"/>
      <w:numFmt w:val="bullet"/>
      <w:lvlText w:val="o"/>
      <w:lvlJc w:val="left"/>
      <w:pPr>
        <w:ind w:hanging="-5400" w:left="576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8">
      <w:start w:val="1"/>
      <w:numFmt w:val="bullet"/>
      <w:lvlText w:val="▪"/>
      <w:lvlJc w:val="left"/>
      <w:pPr>
        <w:ind w:hanging="-6120" w:left="6480"/>
      </w:pPr>
      <w:rPr>
        <w:rFonts w:ascii="Arial" w:cs="Arial" w:hAnsi="Arial" w:hint="default"/>
        <w:vertAlign w:val="baseline"/>
        <w:position w:val="0"/>
        <w:sz w:val="22"/>
        <w:sz w:val="22"/>
      </w:rPr>
    </w:lvl>
  </w:abstractNum>
  <w:abstractNum w:abstractNumId="11">
    <w:lvl w:ilvl="0">
      <w:start w:val="1"/>
      <w:numFmt w:val="bullet"/>
      <w:lvlText w:val="●"/>
      <w:lvlJc w:val="left"/>
      <w:pPr>
        <w:ind w:hanging="-926" w:left="128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o"/>
      <w:lvlJc w:val="left"/>
      <w:pPr>
        <w:ind w:hanging="-1647" w:left="200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2">
      <w:start w:val="1"/>
      <w:numFmt w:val="bullet"/>
      <w:lvlText w:val="▪"/>
      <w:lvlJc w:val="left"/>
      <w:pPr>
        <w:ind w:hanging="-2367" w:left="272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3">
      <w:start w:val="1"/>
      <w:numFmt w:val="bullet"/>
      <w:lvlText w:val="●"/>
      <w:lvlJc w:val="left"/>
      <w:pPr>
        <w:ind w:hanging="-3087" w:left="344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4">
      <w:start w:val="1"/>
      <w:numFmt w:val="bullet"/>
      <w:lvlText w:val="o"/>
      <w:lvlJc w:val="left"/>
      <w:pPr>
        <w:ind w:hanging="-3807" w:left="416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5">
      <w:start w:val="1"/>
      <w:numFmt w:val="bullet"/>
      <w:lvlText w:val="▪"/>
      <w:lvlJc w:val="left"/>
      <w:pPr>
        <w:ind w:hanging="-4527" w:left="488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6">
      <w:start w:val="1"/>
      <w:numFmt w:val="bullet"/>
      <w:lvlText w:val="●"/>
      <w:lvlJc w:val="left"/>
      <w:pPr>
        <w:ind w:hanging="-5247" w:left="560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7">
      <w:start w:val="1"/>
      <w:numFmt w:val="bullet"/>
      <w:lvlText w:val="o"/>
      <w:lvlJc w:val="left"/>
      <w:pPr>
        <w:ind w:hanging="-5967" w:left="632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8">
      <w:start w:val="1"/>
      <w:numFmt w:val="bullet"/>
      <w:lvlText w:val="▪"/>
      <w:lvlJc w:val="left"/>
      <w:pPr>
        <w:ind w:hanging="-6687" w:left="7047"/>
      </w:pPr>
      <w:rPr>
        <w:rFonts w:ascii="Arial" w:cs="Arial" w:hAnsi="Arial" w:hint="default"/>
        <w:vertAlign w:val="baseline"/>
        <w:position w:val="0"/>
        <w:sz w:val="22"/>
        <w:sz w:val="22"/>
      </w:rPr>
    </w:lvl>
  </w:abstractNum>
  <w:abstractNum w:abstractNumId="12">
    <w:lvl w:ilvl="0">
      <w:start w:val="1"/>
      <w:numFmt w:val="bullet"/>
      <w:lvlText w:val="●"/>
      <w:lvlJc w:val="left"/>
      <w:pPr>
        <w:ind w:hanging="-926" w:left="128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o"/>
      <w:lvlJc w:val="left"/>
      <w:pPr>
        <w:ind w:hanging="-1647" w:left="200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2">
      <w:start w:val="1"/>
      <w:numFmt w:val="bullet"/>
      <w:lvlText w:val="▪"/>
      <w:lvlJc w:val="left"/>
      <w:pPr>
        <w:ind w:hanging="-2367" w:left="272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3">
      <w:start w:val="1"/>
      <w:numFmt w:val="bullet"/>
      <w:lvlText w:val="●"/>
      <w:lvlJc w:val="left"/>
      <w:pPr>
        <w:ind w:hanging="-3087" w:left="344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4">
      <w:start w:val="1"/>
      <w:numFmt w:val="bullet"/>
      <w:lvlText w:val="o"/>
      <w:lvlJc w:val="left"/>
      <w:pPr>
        <w:ind w:hanging="-3807" w:left="416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5">
      <w:start w:val="1"/>
      <w:numFmt w:val="bullet"/>
      <w:lvlText w:val="▪"/>
      <w:lvlJc w:val="left"/>
      <w:pPr>
        <w:ind w:hanging="-4527" w:left="488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6">
      <w:start w:val="1"/>
      <w:numFmt w:val="bullet"/>
      <w:lvlText w:val="●"/>
      <w:lvlJc w:val="left"/>
      <w:pPr>
        <w:ind w:hanging="-5247" w:left="560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7">
      <w:start w:val="1"/>
      <w:numFmt w:val="bullet"/>
      <w:lvlText w:val="o"/>
      <w:lvlJc w:val="left"/>
      <w:pPr>
        <w:ind w:hanging="-5967" w:left="632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8">
      <w:start w:val="1"/>
      <w:numFmt w:val="bullet"/>
      <w:lvlText w:val="▪"/>
      <w:lvlJc w:val="left"/>
      <w:pPr>
        <w:ind w:hanging="-6687" w:left="7047"/>
      </w:pPr>
      <w:rPr>
        <w:rFonts w:ascii="Arial" w:cs="Arial" w:hAnsi="Arial" w:hint="default"/>
        <w:vertAlign w:val="baseline"/>
        <w:position w:val="0"/>
        <w:sz w:val="22"/>
        <w:sz w:val="22"/>
      </w:rPr>
    </w:lvl>
  </w:abstractNum>
  <w:abstractNum w:abstractNumId="13">
    <w:lvl w:ilvl="0">
      <w:start w:val="1"/>
      <w:numFmt w:val="bullet"/>
      <w:lvlText w:val="●"/>
      <w:lvlJc w:val="left"/>
      <w:pPr>
        <w:ind w:hanging="-420" w:left="78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o"/>
      <w:lvlJc w:val="left"/>
      <w:pPr>
        <w:ind w:hanging="-1140" w:left="150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2">
      <w:start w:val="1"/>
      <w:numFmt w:val="bullet"/>
      <w:lvlText w:val="▪"/>
      <w:lvlJc w:val="left"/>
      <w:pPr>
        <w:ind w:hanging="-1860" w:left="22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3">
      <w:start w:val="1"/>
      <w:numFmt w:val="bullet"/>
      <w:lvlText w:val="●"/>
      <w:lvlJc w:val="left"/>
      <w:pPr>
        <w:ind w:hanging="-2580" w:left="294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4">
      <w:start w:val="1"/>
      <w:numFmt w:val="bullet"/>
      <w:lvlText w:val="o"/>
      <w:lvlJc w:val="left"/>
      <w:pPr>
        <w:ind w:hanging="-3300" w:left="366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5">
      <w:start w:val="1"/>
      <w:numFmt w:val="bullet"/>
      <w:lvlText w:val="▪"/>
      <w:lvlJc w:val="left"/>
      <w:pPr>
        <w:ind w:hanging="-4020" w:left="438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6">
      <w:start w:val="1"/>
      <w:numFmt w:val="bullet"/>
      <w:lvlText w:val="●"/>
      <w:lvlJc w:val="left"/>
      <w:pPr>
        <w:ind w:hanging="-4740" w:left="510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7">
      <w:start w:val="1"/>
      <w:numFmt w:val="bullet"/>
      <w:lvlText w:val="o"/>
      <w:lvlJc w:val="left"/>
      <w:pPr>
        <w:ind w:hanging="-5460" w:left="58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8">
      <w:start w:val="1"/>
      <w:numFmt w:val="bullet"/>
      <w:lvlText w:val="▪"/>
      <w:lvlJc w:val="left"/>
      <w:pPr>
        <w:ind w:hanging="-6180" w:left="6540"/>
      </w:pPr>
      <w:rPr>
        <w:rFonts w:ascii="Arial" w:cs="Arial" w:hAnsi="Arial" w:hint="default"/>
        <w:vertAlign w:val="baseline"/>
        <w:position w:val="0"/>
        <w:sz w:val="22"/>
        <w:sz w:val="22"/>
      </w:rPr>
    </w:lvl>
  </w:abstractNum>
  <w:abstractNum w:abstractNumId="14">
    <w:lvl w:ilvl="0">
      <w:start w:val="1"/>
      <w:numFmt w:val="bullet"/>
      <w:lvlText w:val="●"/>
      <w:lvlJc w:val="left"/>
      <w:pPr>
        <w:ind w:hanging="-926" w:left="128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o"/>
      <w:lvlJc w:val="left"/>
      <w:pPr>
        <w:ind w:hanging="-1647" w:left="200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2">
      <w:start w:val="1"/>
      <w:numFmt w:val="bullet"/>
      <w:lvlText w:val="▪"/>
      <w:lvlJc w:val="left"/>
      <w:pPr>
        <w:ind w:hanging="-2367" w:left="272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3">
      <w:start w:val="1"/>
      <w:numFmt w:val="bullet"/>
      <w:lvlText w:val="●"/>
      <w:lvlJc w:val="left"/>
      <w:pPr>
        <w:ind w:hanging="-3087" w:left="344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4">
      <w:start w:val="1"/>
      <w:numFmt w:val="bullet"/>
      <w:lvlText w:val="o"/>
      <w:lvlJc w:val="left"/>
      <w:pPr>
        <w:ind w:hanging="-3807" w:left="416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5">
      <w:start w:val="1"/>
      <w:numFmt w:val="bullet"/>
      <w:lvlText w:val="▪"/>
      <w:lvlJc w:val="left"/>
      <w:pPr>
        <w:ind w:hanging="-4527" w:left="488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6">
      <w:start w:val="1"/>
      <w:numFmt w:val="bullet"/>
      <w:lvlText w:val="●"/>
      <w:lvlJc w:val="left"/>
      <w:pPr>
        <w:ind w:hanging="-5247" w:left="560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7">
      <w:start w:val="1"/>
      <w:numFmt w:val="bullet"/>
      <w:lvlText w:val="o"/>
      <w:lvlJc w:val="left"/>
      <w:pPr>
        <w:ind w:hanging="-5967" w:left="6327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8">
      <w:start w:val="1"/>
      <w:numFmt w:val="bullet"/>
      <w:lvlText w:val="▪"/>
      <w:lvlJc w:val="left"/>
      <w:pPr>
        <w:ind w:hanging="-6687" w:left="7047"/>
      </w:pPr>
      <w:rPr>
        <w:rFonts w:ascii="Arial" w:cs="Arial" w:hAnsi="Arial" w:hint="default"/>
        <w:vertAlign w:val="baseline"/>
        <w:position w:val="0"/>
        <w:sz w:val="22"/>
        <w:sz w:val="22"/>
      </w:rPr>
    </w:lvl>
  </w:abstractNum>
  <w:abstractNum w:abstractNumId="15">
    <w:lvl w:ilvl="0">
      <w:start w:val="1"/>
      <w:numFmt w:val="bullet"/>
      <w:lvlText w:val="●"/>
      <w:lvlJc w:val="left"/>
      <w:pPr>
        <w:ind w:hanging="-360" w:left="7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o"/>
      <w:lvlJc w:val="left"/>
      <w:pPr>
        <w:ind w:hanging="-1080" w:left="144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2">
      <w:start w:val="1"/>
      <w:numFmt w:val="bullet"/>
      <w:lvlText w:val="▪"/>
      <w:lvlJc w:val="left"/>
      <w:pPr>
        <w:ind w:hanging="-1800" w:left="216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3">
      <w:start w:val="1"/>
      <w:numFmt w:val="bullet"/>
      <w:lvlText w:val="●"/>
      <w:lvlJc w:val="left"/>
      <w:pPr>
        <w:ind w:hanging="-2520" w:left="288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4">
      <w:start w:val="1"/>
      <w:numFmt w:val="bullet"/>
      <w:lvlText w:val="o"/>
      <w:lvlJc w:val="left"/>
      <w:pPr>
        <w:ind w:hanging="-3240" w:left="360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5">
      <w:start w:val="1"/>
      <w:numFmt w:val="bullet"/>
      <w:lvlText w:val="▪"/>
      <w:lvlJc w:val="left"/>
      <w:pPr>
        <w:ind w:hanging="-3960" w:left="43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6">
      <w:start w:val="1"/>
      <w:numFmt w:val="bullet"/>
      <w:lvlText w:val="●"/>
      <w:lvlJc w:val="left"/>
      <w:pPr>
        <w:ind w:hanging="-4680" w:left="504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7">
      <w:start w:val="1"/>
      <w:numFmt w:val="bullet"/>
      <w:lvlText w:val="o"/>
      <w:lvlJc w:val="left"/>
      <w:pPr>
        <w:ind w:hanging="-5400" w:left="576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8">
      <w:start w:val="1"/>
      <w:numFmt w:val="bullet"/>
      <w:lvlText w:val="▪"/>
      <w:lvlJc w:val="left"/>
      <w:pPr>
        <w:ind w:hanging="-6120" w:left="6480"/>
      </w:pPr>
      <w:rPr>
        <w:rFonts w:ascii="Arial" w:cs="Arial" w:hAnsi="Arial" w:hint="default"/>
        <w:vertAlign w:val="baseline"/>
        <w:position w:val="0"/>
        <w:sz w:val="22"/>
        <w:sz w:val="22"/>
      </w:rPr>
    </w:lvl>
  </w:abstractNum>
  <w:abstractNum w:abstractNumId="16">
    <w:lvl w:ilvl="0">
      <w:start w:val="1"/>
      <w:numFmt w:val="bullet"/>
      <w:lvlText w:val="●"/>
      <w:lvlJc w:val="left"/>
      <w:pPr>
        <w:ind w:hanging="-720" w:left="108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o"/>
      <w:lvlJc w:val="left"/>
      <w:pPr>
        <w:ind w:hanging="-1440" w:left="180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2">
      <w:start w:val="1"/>
      <w:numFmt w:val="bullet"/>
      <w:lvlText w:val="▪"/>
      <w:lvlJc w:val="left"/>
      <w:pPr>
        <w:ind w:hanging="-2160" w:left="25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3">
      <w:start w:val="1"/>
      <w:numFmt w:val="bullet"/>
      <w:lvlText w:val="●"/>
      <w:lvlJc w:val="left"/>
      <w:pPr>
        <w:ind w:hanging="-2880" w:left="324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4">
      <w:start w:val="1"/>
      <w:numFmt w:val="bullet"/>
      <w:lvlText w:val="o"/>
      <w:lvlJc w:val="left"/>
      <w:pPr>
        <w:ind w:hanging="-3600" w:left="396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5">
      <w:start w:val="1"/>
      <w:numFmt w:val="bullet"/>
      <w:lvlText w:val="▪"/>
      <w:lvlJc w:val="left"/>
      <w:pPr>
        <w:ind w:hanging="-4320" w:left="468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6">
      <w:start w:val="1"/>
      <w:numFmt w:val="bullet"/>
      <w:lvlText w:val="●"/>
      <w:lvlJc w:val="left"/>
      <w:pPr>
        <w:ind w:hanging="-5040" w:left="540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7">
      <w:start w:val="1"/>
      <w:numFmt w:val="bullet"/>
      <w:lvlText w:val="o"/>
      <w:lvlJc w:val="left"/>
      <w:pPr>
        <w:ind w:hanging="-5760" w:left="61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8">
      <w:start w:val="1"/>
      <w:numFmt w:val="bullet"/>
      <w:lvlText w:val="▪"/>
      <w:lvlJc w:val="left"/>
      <w:pPr>
        <w:ind w:hanging="-6480" w:left="6840"/>
      </w:pPr>
      <w:rPr>
        <w:rFonts w:ascii="Arial" w:cs="Arial" w:hAnsi="Arial" w:hint="default"/>
        <w:vertAlign w:val="baseline"/>
        <w:position w:val="0"/>
        <w:sz w:val="22"/>
        <w:sz w:val="22"/>
      </w:rPr>
    </w:lvl>
  </w:abstractNum>
  <w:abstractNum w:abstractNumId="17">
    <w:lvl w:ilvl="0">
      <w:start w:val="1"/>
      <w:numFmt w:val="bullet"/>
      <w:lvlText w:val="-"/>
      <w:lvlJc w:val="left"/>
      <w:pPr>
        <w:ind w:hanging="-568" w:left="928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</w:abstractNum>
  <w:abstractNum w:abstractNumId="18">
    <w:lvl w:ilvl="0">
      <w:start w:val="1"/>
      <w:numFmt w:val="bullet"/>
      <w:lvlText w:val="●"/>
      <w:lvlJc w:val="left"/>
      <w:pPr>
        <w:ind w:hanging="-360" w:left="7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o"/>
      <w:lvlJc w:val="left"/>
      <w:pPr>
        <w:ind w:hanging="-1080" w:left="144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2">
      <w:start w:val="1"/>
      <w:numFmt w:val="bullet"/>
      <w:lvlText w:val="▪"/>
      <w:lvlJc w:val="left"/>
      <w:pPr>
        <w:ind w:hanging="-1800" w:left="216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3">
      <w:start w:val="1"/>
      <w:numFmt w:val="bullet"/>
      <w:lvlText w:val="●"/>
      <w:lvlJc w:val="left"/>
      <w:pPr>
        <w:ind w:hanging="-2520" w:left="288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4">
      <w:start w:val="1"/>
      <w:numFmt w:val="bullet"/>
      <w:lvlText w:val="o"/>
      <w:lvlJc w:val="left"/>
      <w:pPr>
        <w:ind w:hanging="-3240" w:left="360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5">
      <w:start w:val="1"/>
      <w:numFmt w:val="bullet"/>
      <w:lvlText w:val="▪"/>
      <w:lvlJc w:val="left"/>
      <w:pPr>
        <w:ind w:hanging="-3960" w:left="432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6">
      <w:start w:val="1"/>
      <w:numFmt w:val="bullet"/>
      <w:lvlText w:val="●"/>
      <w:lvlJc w:val="left"/>
      <w:pPr>
        <w:ind w:hanging="-4680" w:left="504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7">
      <w:start w:val="1"/>
      <w:numFmt w:val="bullet"/>
      <w:lvlText w:val="o"/>
      <w:lvlJc w:val="left"/>
      <w:pPr>
        <w:ind w:hanging="-5400" w:left="5760"/>
      </w:pPr>
      <w:rPr>
        <w:rFonts w:ascii="Arial" w:cs="Arial" w:hAnsi="Arial" w:hint="default"/>
        <w:vertAlign w:val="baseline"/>
        <w:position w:val="0"/>
        <w:sz w:val="22"/>
        <w:sz w:val="22"/>
      </w:rPr>
    </w:lvl>
    <w:lvl w:ilvl="8">
      <w:start w:val="1"/>
      <w:numFmt w:val="bullet"/>
      <w:lvlText w:val="▪"/>
      <w:lvlJc w:val="left"/>
      <w:pPr>
        <w:ind w:hanging="-6120" w:left="6480"/>
      </w:pPr>
      <w:rPr>
        <w:rFonts w:ascii="Arial" w:cs="Arial" w:hAnsi="Arial" w:hint="default"/>
        <w:vertAlign w:val="baseline"/>
        <w:position w:val="0"/>
        <w:sz w:val="22"/>
        <w:sz w:val="22"/>
      </w:rPr>
    </w:lvl>
  </w:abstractNum>
  <w:abstractNum w:abstractNumId="19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20" w:val="left"/>
      </w:tabs>
      <w:suppressAutoHyphens w:val="true"/>
      <w:spacing w:line="276" w:lineRule="auto"/>
    </w:pPr>
    <w:rPr>
      <w:rFonts w:ascii="Arial" w:cs="Arial" w:eastAsia="Arial" w:hAnsi="Arial"/>
      <w:color w:val="00000A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38"/>
    <w:pPr>
      <w:keepNext/>
      <w:keepLines/>
      <w:numPr>
        <w:ilvl w:val="0"/>
        <w:numId w:val="1"/>
      </w:numPr>
      <w:spacing w:after="120" w:before="480"/>
      <w:outlineLvl w:val="0"/>
    </w:pPr>
    <w:rPr>
      <w:b/>
      <w:bCs/>
      <w:sz w:val="48"/>
      <w:szCs w:val="48"/>
    </w:rPr>
  </w:style>
  <w:style w:styleId="style2" w:type="paragraph">
    <w:name w:val="Заголовок 2"/>
    <w:basedOn w:val="style0"/>
    <w:next w:val="style38"/>
    <w:pPr>
      <w:keepNext/>
      <w:keepLines/>
      <w:numPr>
        <w:ilvl w:val="1"/>
        <w:numId w:val="1"/>
      </w:numPr>
      <w:spacing w:after="80" w:before="360"/>
      <w:outlineLvl w:val="1"/>
    </w:pPr>
    <w:rPr>
      <w:b/>
      <w:bCs/>
      <w:i/>
      <w:iCs/>
      <w:sz w:val="36"/>
      <w:szCs w:val="36"/>
    </w:rPr>
  </w:style>
  <w:style w:styleId="style3" w:type="paragraph">
    <w:name w:val="Заголовок 3"/>
    <w:basedOn w:val="style0"/>
    <w:next w:val="style38"/>
    <w:pPr>
      <w:keepNext/>
      <w:keepLines/>
      <w:numPr>
        <w:ilvl w:val="2"/>
        <w:numId w:val="1"/>
      </w:numPr>
      <w:spacing w:after="80" w:before="280"/>
      <w:outlineLvl w:val="2"/>
    </w:pPr>
    <w:rPr>
      <w:b/>
      <w:bCs/>
      <w:sz w:val="28"/>
      <w:szCs w:val="28"/>
    </w:rPr>
  </w:style>
  <w:style w:styleId="style4" w:type="paragraph">
    <w:name w:val="Заголовок 4"/>
    <w:basedOn w:val="style0"/>
    <w:next w:val="style38"/>
    <w:pPr>
      <w:keepNext/>
      <w:keepLines/>
      <w:numPr>
        <w:ilvl w:val="3"/>
        <w:numId w:val="1"/>
      </w:numPr>
      <w:spacing w:after="40" w:before="240"/>
      <w:outlineLvl w:val="3"/>
    </w:pPr>
    <w:rPr>
      <w:b/>
      <w:bCs/>
      <w:i/>
      <w:iCs/>
      <w:sz w:val="24"/>
      <w:szCs w:val="24"/>
    </w:rPr>
  </w:style>
  <w:style w:styleId="style5" w:type="paragraph">
    <w:name w:val="Заголовок 5"/>
    <w:basedOn w:val="style0"/>
    <w:next w:val="style38"/>
    <w:pPr>
      <w:keepNext/>
      <w:keepLines/>
      <w:numPr>
        <w:ilvl w:val="4"/>
        <w:numId w:val="1"/>
      </w:numPr>
      <w:spacing w:after="40" w:before="220"/>
      <w:outlineLvl w:val="4"/>
    </w:pPr>
    <w:rPr>
      <w:b/>
      <w:bCs/>
      <w:sz w:val="19"/>
      <w:szCs w:val="19"/>
    </w:rPr>
  </w:style>
  <w:style w:styleId="style6" w:type="paragraph">
    <w:name w:val="Заголовок 6"/>
    <w:basedOn w:val="style0"/>
    <w:next w:val="style38"/>
    <w:pPr>
      <w:keepNext/>
      <w:keepLines/>
      <w:numPr>
        <w:ilvl w:val="5"/>
        <w:numId w:val="1"/>
      </w:numPr>
      <w:spacing w:after="40" w:before="200"/>
      <w:outlineLvl w:val="5"/>
    </w:pPr>
    <w:rPr>
      <w:b/>
      <w:bCs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Цитата 2 Знак"/>
    <w:basedOn w:val="style15"/>
    <w:next w:val="style16"/>
    <w:rPr>
      <w:rFonts w:ascii="Calibri" w:cs="Times New Roman" w:eastAsia="Times New Roman" w:hAnsi="Calibri"/>
      <w:i/>
      <w:iCs/>
      <w:color w:val="404040"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character">
    <w:name w:val="Интернет-ссылка"/>
    <w:basedOn w:val="style15"/>
    <w:next w:val="style18"/>
    <w:rPr>
      <w:color w:val="0563C1"/>
      <w:u w:val="single"/>
      <w:lang w:bidi="ru-RU" w:eastAsia="ru-RU" w:val="ru-RU"/>
    </w:rPr>
  </w:style>
  <w:style w:styleId="style19" w:type="character">
    <w:name w:val="Текст сноски Знак"/>
    <w:basedOn w:val="style15"/>
    <w:next w:val="style19"/>
    <w:rPr>
      <w:rFonts w:ascii="Times New Roman" w:cs="Times New Roman" w:eastAsia="Times New Roman" w:hAnsi="Times New Roman"/>
      <w:color w:val="00000A"/>
      <w:sz w:val="20"/>
      <w:szCs w:val="20"/>
    </w:rPr>
  </w:style>
  <w:style w:styleId="style20" w:type="character">
    <w:name w:val="footnote reference"/>
    <w:next w:val="style20"/>
    <w:rPr>
      <w:vertAlign w:val="superscript"/>
    </w:rPr>
  </w:style>
  <w:style w:styleId="style21" w:type="character">
    <w:name w:val="ListLabel 1"/>
    <w:next w:val="style21"/>
    <w:rPr>
      <w:rFonts w:cs="Arial" w:eastAsia="Arial"/>
      <w:position w:val="0"/>
      <w:sz w:val="22"/>
      <w:sz w:val="22"/>
      <w:vertAlign w:val="baseline"/>
    </w:rPr>
  </w:style>
  <w:style w:styleId="style22" w:type="character">
    <w:name w:val="ListLabel 2"/>
    <w:next w:val="style22"/>
    <w:rPr>
      <w:position w:val="0"/>
      <w:sz w:val="22"/>
      <w:sz w:val="22"/>
      <w:vertAlign w:val="baseline"/>
    </w:rPr>
  </w:style>
  <w:style w:styleId="style23" w:type="character">
    <w:name w:val="ListLabel 3"/>
    <w:next w:val="style23"/>
    <w:rPr>
      <w:rFonts w:cs="Arial" w:eastAsia="Arial"/>
      <w:position w:val="0"/>
      <w:sz w:val="20"/>
      <w:sz w:val="20"/>
      <w:szCs w:val="20"/>
      <w:vertAlign w:val="baseline"/>
    </w:rPr>
  </w:style>
  <w:style w:styleId="style24" w:type="character">
    <w:name w:val="ListLabel 4"/>
    <w:next w:val="style24"/>
    <w:rPr>
      <w:rFonts w:cs="Times New Roman" w:eastAsia="Times New Roman"/>
      <w:b w:val="false"/>
      <w:i w:val="false"/>
      <w:position w:val="0"/>
      <w:sz w:val="24"/>
      <w:sz w:val="24"/>
      <w:szCs w:val="24"/>
      <w:u w:val="none"/>
      <w:vertAlign w:val="baseline"/>
    </w:rPr>
  </w:style>
  <w:style w:styleId="style25" w:type="character">
    <w:name w:val="ListLabel 5"/>
    <w:next w:val="style25"/>
    <w:rPr>
      <w:rFonts w:cs="Courier New"/>
    </w:rPr>
  </w:style>
  <w:style w:styleId="style26" w:type="character">
    <w:name w:val="Привязка сноски"/>
    <w:next w:val="style26"/>
    <w:rPr>
      <w:vertAlign w:val="superscript"/>
    </w:rPr>
  </w:style>
  <w:style w:styleId="style27" w:type="character">
    <w:name w:val="Привязка концевой сноски"/>
    <w:next w:val="style27"/>
    <w:rPr>
      <w:vertAlign w:val="superscript"/>
    </w:rPr>
  </w:style>
  <w:style w:styleId="style28" w:type="character">
    <w:name w:val="ListLabel 6"/>
    <w:next w:val="style28"/>
    <w:rPr>
      <w:rFonts w:cs="Arial"/>
      <w:position w:val="0"/>
      <w:sz w:val="22"/>
      <w:sz w:val="22"/>
      <w:vertAlign w:val="baseline"/>
    </w:rPr>
  </w:style>
  <w:style w:styleId="style29" w:type="character">
    <w:name w:val="ListLabel 7"/>
    <w:next w:val="style29"/>
    <w:rPr>
      <w:rFonts w:cs="OpenSymbol"/>
    </w:rPr>
  </w:style>
  <w:style w:styleId="style30" w:type="character">
    <w:name w:val="ListLabel 8"/>
    <w:next w:val="style30"/>
    <w:rPr>
      <w:rFonts w:cs="Symbol"/>
    </w:rPr>
  </w:style>
  <w:style w:styleId="style31" w:type="character">
    <w:name w:val="ListLabel 9"/>
    <w:next w:val="style31"/>
    <w:rPr>
      <w:position w:val="0"/>
      <w:sz w:val="22"/>
      <w:sz w:val="22"/>
      <w:vertAlign w:val="baseline"/>
    </w:rPr>
  </w:style>
  <w:style w:styleId="style32" w:type="character">
    <w:name w:val="ListLabel 10"/>
    <w:next w:val="style32"/>
    <w:rPr>
      <w:b w:val="false"/>
      <w:i w:val="false"/>
      <w:position w:val="0"/>
      <w:sz w:val="24"/>
      <w:sz w:val="24"/>
      <w:szCs w:val="24"/>
      <w:u w:val="none"/>
      <w:vertAlign w:val="baseline"/>
    </w:rPr>
  </w:style>
  <w:style w:styleId="style33" w:type="character">
    <w:name w:val="ListLabel 11"/>
    <w:next w:val="style33"/>
    <w:rPr>
      <w:rFonts w:cs="Courier New"/>
    </w:rPr>
  </w:style>
  <w:style w:styleId="style34" w:type="character">
    <w:name w:val="ListLabel 12"/>
    <w:next w:val="style34"/>
    <w:rPr>
      <w:rFonts w:cs="Wingdings"/>
    </w:rPr>
  </w:style>
  <w:style w:styleId="style35" w:type="character">
    <w:name w:val="Символ сноски"/>
    <w:next w:val="style35"/>
    <w:rPr/>
  </w:style>
  <w:style w:styleId="style36" w:type="character">
    <w:name w:val="Символы концевой сноски"/>
    <w:next w:val="style36"/>
    <w:rPr/>
  </w:style>
  <w:style w:styleId="style37" w:type="paragraph">
    <w:name w:val="Заголовок"/>
    <w:basedOn w:val="style0"/>
    <w:next w:val="style3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8" w:type="paragraph">
    <w:name w:val="Основной текст"/>
    <w:basedOn w:val="style0"/>
    <w:next w:val="style38"/>
    <w:pPr>
      <w:spacing w:after="120" w:before="0"/>
    </w:pPr>
    <w:rPr/>
  </w:style>
  <w:style w:styleId="style39" w:type="paragraph">
    <w:name w:val="Список"/>
    <w:basedOn w:val="style38"/>
    <w:next w:val="style39"/>
    <w:pPr/>
    <w:rPr>
      <w:rFonts w:cs="Mangal"/>
    </w:rPr>
  </w:style>
  <w:style w:styleId="style40" w:type="paragraph">
    <w:name w:val="Название"/>
    <w:basedOn w:val="style0"/>
    <w:next w:val="style4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1" w:type="paragraph">
    <w:name w:val="Указатель"/>
    <w:basedOn w:val="style0"/>
    <w:next w:val="style41"/>
    <w:pPr>
      <w:suppressLineNumbers/>
    </w:pPr>
    <w:rPr>
      <w:rFonts w:cs="Mangal"/>
    </w:rPr>
  </w:style>
  <w:style w:styleId="style42" w:type="paragraph">
    <w:name w:val="Заглавие"/>
    <w:basedOn w:val="style0"/>
    <w:next w:val="style43"/>
    <w:pPr>
      <w:keepNext/>
      <w:keepLines/>
      <w:spacing w:after="120" w:before="480"/>
      <w:jc w:val="center"/>
    </w:pPr>
    <w:rPr>
      <w:b/>
      <w:bCs/>
      <w:sz w:val="72"/>
      <w:szCs w:val="72"/>
    </w:rPr>
  </w:style>
  <w:style w:styleId="style43" w:type="paragraph">
    <w:name w:val="Подзаголовок"/>
    <w:basedOn w:val="style0"/>
    <w:next w:val="style38"/>
    <w:pPr>
      <w:keepNext/>
      <w:keepLines/>
      <w:spacing w:after="80" w:before="360"/>
      <w:jc w:val="center"/>
    </w:pPr>
    <w:rPr>
      <w:rFonts w:ascii="Georgia" w:cs="Georgia" w:eastAsia="Georgia" w:hAnsi="Georgia"/>
      <w:i/>
      <w:iCs/>
      <w:color w:val="666666"/>
      <w:sz w:val="48"/>
      <w:szCs w:val="48"/>
    </w:rPr>
  </w:style>
  <w:style w:styleId="style44" w:type="paragraph">
    <w:name w:val="Quote"/>
    <w:basedOn w:val="style0"/>
    <w:next w:val="style44"/>
    <w:pPr>
      <w:spacing w:after="160" w:before="200"/>
      <w:ind w:hanging="0" w:left="864" w:right="864"/>
      <w:jc w:val="center"/>
    </w:pPr>
    <w:rPr>
      <w:rFonts w:ascii="Calibri" w:cs="Times New Roman" w:eastAsia="Times New Roman" w:hAnsi="Calibri"/>
      <w:i/>
      <w:iCs/>
      <w:color w:val="404040"/>
    </w:rPr>
  </w:style>
  <w:style w:styleId="style45" w:type="paragraph">
    <w:name w:val="Balloon Text"/>
    <w:basedOn w:val="style0"/>
    <w:next w:val="style45"/>
    <w:pPr>
      <w:spacing w:line="100" w:lineRule="atLeast"/>
    </w:pPr>
    <w:rPr>
      <w:rFonts w:ascii="Segoe UI" w:cs="Segoe UI" w:hAnsi="Segoe UI"/>
      <w:sz w:val="18"/>
      <w:szCs w:val="18"/>
    </w:rPr>
  </w:style>
  <w:style w:styleId="style46" w:type="paragraph">
    <w:name w:val="footnote text"/>
    <w:basedOn w:val="style0"/>
    <w:next w:val="style46"/>
    <w:pPr>
      <w:spacing w:line="100" w:lineRule="atLeast"/>
    </w:pPr>
    <w:rPr>
      <w:rFonts w:ascii="Times New Roman" w:cs="Times New Roman" w:eastAsia="Times New Roman" w:hAnsi="Times New Roman"/>
      <w:color w:val="00000A"/>
      <w:sz w:val="20"/>
      <w:szCs w:val="20"/>
    </w:rPr>
  </w:style>
  <w:style w:styleId="style47" w:type="paragraph">
    <w:name w:val="Сноска"/>
    <w:basedOn w:val="style0"/>
    <w:next w:val="style47"/>
    <w:pPr>
      <w:suppressLineNumbers/>
      <w:ind w:hanging="339" w:left="339" w:right="0"/>
    </w:pPr>
    <w:rPr>
      <w:sz w:val="20"/>
      <w:szCs w:val="20"/>
    </w:rPr>
  </w:style>
  <w:style w:styleId="style48" w:type="paragraph">
    <w:name w:val="Нижний колонтитул"/>
    <w:basedOn w:val="style0"/>
    <w:next w:val="style48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://www.studium-spb.ru/" TargetMode="External"/><Relationship Id="rId5" Type="http://schemas.openxmlformats.org/officeDocument/2006/relationships/hyperlink" Target="mailto:studium_school@mail.ru" TargetMode="Externa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2018-11-15T10:05:00.00Z</dcterms:created>
  <dc:creator>Илюшкин Валерий Павлович</dc:creator>
  <cp:lastModifiedBy>пользователь</cp:lastModifiedBy>
  <cp:lastPrinted>2017-04-10T10:49:00.00Z</cp:lastPrinted>
  <dcterms:modified xsi:type="dcterms:W3CDTF">2019-04-22T09:00:00.00Z</dcterms:modified>
  <cp:revision>3</cp:revision>
</cp:coreProperties>
</file>