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072245" cy="67405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74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pBdr>
          <w:bottom w:val="single" w:sz="6" w:space="0" w:color="00000A"/>
        </w:pBdr>
        <w:spacing w:before="0" w:after="120"/>
        <w:jc w:val="center"/>
        <w:rPr>
          <w:lang w:val="en-US"/>
        </w:rPr>
      </w:pPr>
      <w:r>
        <w:rPr>
          <w:lang w:val="en-US"/>
        </w:rPr>
      </w:r>
    </w:p>
    <w:p>
      <w:pPr>
        <w:pStyle w:val="11"/>
        <w:jc w:val="center"/>
        <w:rPr/>
      </w:pPr>
      <w:r>
        <w:rPr>
          <w:b/>
          <w:sz w:val="28"/>
          <w:szCs w:val="28"/>
        </w:rPr>
        <w:t>Частная общеобразовательная школа «Студиум»</w:t>
      </w:r>
    </w:p>
    <w:p>
      <w:pPr>
        <w:pStyle w:val="11"/>
        <w:jc w:val="center"/>
        <w:rPr/>
      </w:pPr>
      <w:r>
        <w:rPr/>
      </w:r>
    </w:p>
    <w:p>
      <w:pPr>
        <w:pStyle w:val="Standard"/>
        <w:tabs>
          <w:tab w:val="left" w:pos="9648" w:leader="none"/>
        </w:tabs>
        <w:ind w:left="36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Разработано и принято                                                                                                 Утверждаю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Протокол №1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</w:r>
    </w:p>
    <w:p>
      <w:pPr>
        <w:pStyle w:val="Normal"/>
        <w:tabs>
          <w:tab w:val="left" w:pos="9288" w:leader="none"/>
        </w:tabs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</w:t>
      </w:r>
      <w:r>
        <w:rPr>
          <w:b/>
          <w:bCs/>
          <w:sz w:val="28"/>
          <w:szCs w:val="28"/>
          <w:lang w:val="ru-RU"/>
        </w:rPr>
        <w:t>___________________Ниязова И.В.</w:t>
      </w:r>
    </w:p>
    <w:p>
      <w:pPr>
        <w:pStyle w:val="Standard"/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"/>
        <w:shd w:val="clear" w:color="auto" w:fill="FFFFFF"/>
        <w:spacing w:before="240" w:after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"/>
        <w:shd w:val="clear" w:color="auto" w:fill="FFFFFF"/>
        <w:spacing w:before="240" w:after="240"/>
        <w:jc w:val="center"/>
        <w:rPr/>
      </w:pPr>
      <w:r>
        <w:rPr>
          <w:b/>
          <w:sz w:val="32"/>
          <w:szCs w:val="32"/>
        </w:rPr>
        <w:t>Рабочая программа по обществознанию</w:t>
      </w:r>
    </w:p>
    <w:p>
      <w:pPr>
        <w:pStyle w:val="11"/>
        <w:jc w:val="center"/>
        <w:rPr/>
      </w:pPr>
      <w:r>
        <w:rPr>
          <w:b/>
          <w:sz w:val="32"/>
          <w:szCs w:val="32"/>
        </w:rPr>
        <w:t>для  10 класса</w:t>
      </w:r>
    </w:p>
    <w:p>
      <w:pPr>
        <w:pStyle w:val="11"/>
        <w:jc w:val="center"/>
        <w:rPr/>
      </w:pPr>
      <w:r>
        <w:rPr>
          <w:b/>
          <w:sz w:val="32"/>
          <w:szCs w:val="32"/>
        </w:rPr>
        <w:t>102 часа</w:t>
      </w:r>
    </w:p>
    <w:p>
      <w:pPr>
        <w:pStyle w:val="11"/>
        <w:jc w:val="right"/>
        <w:rPr/>
      </w:pPr>
      <w:r>
        <w:rPr/>
        <w:t>Разработана учителем истории</w:t>
      </w:r>
    </w:p>
    <w:p>
      <w:pPr>
        <w:pStyle w:val="11"/>
        <w:jc w:val="right"/>
        <w:rPr/>
      </w:pPr>
      <w:r>
        <w:rPr/>
        <w:t xml:space="preserve">и обществознания </w:t>
      </w:r>
    </w:p>
    <w:p>
      <w:pPr>
        <w:pStyle w:val="11"/>
        <w:jc w:val="right"/>
        <w:rPr/>
      </w:pPr>
      <w:r>
        <w:rPr/>
        <w:t>Воробьевой И. А.</w:t>
      </w:r>
    </w:p>
    <w:p>
      <w:pPr>
        <w:pStyle w:val="11"/>
        <w:jc w:val="center"/>
        <w:rPr/>
      </w:pPr>
      <w:r>
        <w:rPr/>
        <w:t>Санкт-Петербург</w:t>
      </w:r>
    </w:p>
    <w:p>
      <w:pPr>
        <w:pStyle w:val="11"/>
        <w:shd w:val="clear" w:color="auto" w:fill="FFFFFF"/>
        <w:tabs>
          <w:tab w:val="left" w:pos="708" w:leader="none"/>
          <w:tab w:val="left" w:pos="1330" w:leader="none"/>
        </w:tabs>
        <w:spacing w:lineRule="exact" w:line="317"/>
        <w:jc w:val="center"/>
        <w:rPr/>
      </w:pPr>
      <w:r>
        <w:rPr/>
        <w:t>2018г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bidi="ru-RU"/>
        </w:rPr>
      </w:r>
      <w:r>
        <w:br w:type="page"/>
      </w:r>
    </w:p>
    <w:p>
      <w:pPr>
        <w:pStyle w:val="21"/>
        <w:shd w:val="clear" w:fill="FFFFFF"/>
        <w:spacing w:lineRule="exact" w:line="326"/>
        <w:ind w:left="720" w:right="20" w:hanging="0"/>
        <w:jc w:val="center"/>
        <w:rPr/>
      </w:pPr>
      <w:r>
        <w:rPr>
          <w:b/>
          <w:sz w:val="28"/>
          <w:szCs w:val="28"/>
        </w:rPr>
        <w:t>Пояснительная записка</w:t>
      </w:r>
      <w:r>
        <w:rPr>
          <w:rFonts w:cs="Times New Roman"/>
          <w:sz w:val="24"/>
          <w:szCs w:val="24"/>
        </w:rPr>
        <w:t xml:space="preserve">       </w:t>
      </w:r>
    </w:p>
    <w:p>
      <w:pPr>
        <w:pStyle w:val="11"/>
        <w:shd w:val="clear" w:color="auto" w:fill="FFFFFF"/>
        <w:spacing w:lineRule="atLeast" w:line="315"/>
        <w:jc w:val="center"/>
        <w:rPr/>
      </w:pPr>
      <w:r>
        <w:rPr>
          <w:b/>
        </w:rPr>
        <w:t>Общая характеристика учебного предмета.</w:t>
      </w:r>
    </w:p>
    <w:p>
      <w:pPr>
        <w:pStyle w:val="11"/>
        <w:shd w:val="clear" w:color="auto" w:fill="FFFFFF"/>
        <w:jc w:val="both"/>
        <w:rPr/>
      </w:pPr>
      <w:r>
        <w:rPr/>
        <w:t>Содержание среднего (полного) общего образования 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>
      <w:pPr>
        <w:pStyle w:val="11"/>
        <w:shd w:val="clear" w:color="auto" w:fill="FFFFFF"/>
        <w:jc w:val="both"/>
        <w:rPr/>
      </w:pPr>
      <w:r>
        <w:rPr/>
        <w:t>Освоение нового содержания осуществляется с опорой на межпредметные связи с курсами истории, географии, литературы и др.</w:t>
      </w:r>
    </w:p>
    <w:p>
      <w:pPr>
        <w:pStyle w:val="11"/>
        <w:shd w:val="clear" w:color="auto" w:fill="FFFFFF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Изучение обществознания в старшей школе на базовом уровне направлено на достижение следующих целей: </w:t>
      </w:r>
    </w:p>
    <w:p>
      <w:pPr>
        <w:pStyle w:val="11"/>
        <w:shd w:val="clear" w:color="auto" w:fill="FFFFFF"/>
        <w:jc w:val="both"/>
        <w:rPr/>
      </w:pPr>
      <w:r>
        <w:rPr/>
        <w:t xml:space="preserve">· </w:t>
      </w:r>
      <w:r>
        <w:rPr>
          <w:b/>
          <w:bCs/>
        </w:rPr>
        <w:t xml:space="preserve">развитие </w:t>
      </w:r>
      <w:r>
        <w:rPr/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>
      <w:pPr>
        <w:pStyle w:val="11"/>
        <w:shd w:val="clear" w:color="auto" w:fill="FFFFFF"/>
        <w:jc w:val="both"/>
        <w:rPr/>
      </w:pPr>
      <w:r>
        <w:rPr/>
        <w:t xml:space="preserve">· </w:t>
      </w:r>
      <w:r>
        <w:rPr>
          <w:b/>
          <w:bCs/>
        </w:rPr>
        <w:t xml:space="preserve">воспитание </w:t>
      </w:r>
      <w:r>
        <w:rPr/>
        <w:t>общероссийской идентичности</w:t>
      </w:r>
      <w:r>
        <w:rPr>
          <w:b/>
          <w:bCs/>
        </w:rPr>
        <w:t xml:space="preserve">, </w:t>
      </w:r>
      <w:r>
        <w:rPr/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</w:p>
    <w:p>
      <w:pPr>
        <w:pStyle w:val="11"/>
        <w:shd w:val="clear" w:color="auto" w:fill="FFFFFF"/>
        <w:jc w:val="both"/>
        <w:rPr/>
      </w:pPr>
      <w:r>
        <w:rPr/>
        <w:t xml:space="preserve">· </w:t>
      </w:r>
      <w:r>
        <w:rPr>
          <w:b/>
          <w:bCs/>
        </w:rPr>
        <w:t xml:space="preserve">освоение системы знаний </w:t>
      </w:r>
      <w:r>
        <w:rPr/>
        <w:t xml:space="preserve"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>
      <w:pPr>
        <w:pStyle w:val="11"/>
        <w:shd w:val="clear" w:color="auto" w:fill="FFFFFF"/>
        <w:jc w:val="both"/>
        <w:rPr/>
      </w:pPr>
      <w:r>
        <w:rPr/>
        <w:t xml:space="preserve">· </w:t>
      </w:r>
      <w:r>
        <w:rPr>
          <w:b/>
          <w:bCs/>
        </w:rPr>
        <w:t xml:space="preserve">овладение умениями </w:t>
      </w:r>
      <w:r>
        <w:rPr/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>
      <w:pPr>
        <w:pStyle w:val="11"/>
        <w:shd w:val="clear" w:color="auto" w:fill="FFFFFF"/>
        <w:jc w:val="both"/>
        <w:rPr/>
      </w:pPr>
      <w:r>
        <w:rPr/>
        <w:t xml:space="preserve">· </w:t>
      </w:r>
      <w:r>
        <w:rPr>
          <w:b/>
          <w:bCs/>
        </w:rPr>
        <w:t xml:space="preserve">формирование опыта </w:t>
      </w:r>
      <w:r>
        <w:rPr/>
        <w:t xml:space="preserve"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  <w:br/>
      </w:r>
      <w:r>
        <w:rPr>
          <w:b/>
          <w:sz w:val="28"/>
          <w:lang w:bidi="ru-RU"/>
        </w:rPr>
        <w:t>Место учебного предмета в учебном плане.</w:t>
      </w:r>
    </w:p>
    <w:p>
      <w:pPr>
        <w:pStyle w:val="11"/>
        <w:jc w:val="both"/>
        <w:rPr/>
      </w:pPr>
      <w:r>
        <w:rPr/>
        <w:t>В соответствии с  федеральным  базисным учебным планом  и примерными  учебными планами для общеобразовательных учреждений РФ, реализующих программы среднего (полного) образования,  года   и в соответствии с учебным планом   школы СТУДИУМ на 2018-2019 учебный год.</w:t>
      </w:r>
    </w:p>
    <w:p>
      <w:pPr>
        <w:pStyle w:val="11"/>
        <w:jc w:val="both"/>
        <w:rPr/>
      </w:pPr>
      <w:r>
        <w:rPr/>
        <w:t xml:space="preserve">Федеральный базисный учебный план для среднего (полного) общего образования отводит 204 ч. для изучения на профильном уровне учебного предмета, в том числе в 10 и 11 классах по 102 часа из расчета 3 часа в неделю, один из которых планируется для различных  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Оценивание таких видов работы осуществляется выборочно. По особенно актуальным темам курса запланировано 10 письменных практических работ с обязательным оцениванием всех обучающихся. </w:t>
      </w:r>
    </w:p>
    <w:p>
      <w:pPr>
        <w:pStyle w:val="11"/>
        <w:tabs>
          <w:tab w:val="left" w:pos="567" w:leader="none"/>
          <w:tab w:val="left" w:pos="708" w:leader="none"/>
        </w:tabs>
        <w:jc w:val="center"/>
        <w:rPr>
          <w:b/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bidi="ru-RU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bidi="ru-RU"/>
        </w:rPr>
      </w:r>
      <w:r>
        <w:br w:type="page"/>
      </w:r>
    </w:p>
    <w:p>
      <w:pPr>
        <w:pStyle w:val="11"/>
        <w:tabs>
          <w:tab w:val="left" w:pos="567" w:leader="none"/>
          <w:tab w:val="left" w:pos="708" w:leader="none"/>
        </w:tabs>
        <w:jc w:val="center"/>
        <w:rPr/>
      </w:pPr>
      <w:r>
        <w:rPr>
          <w:b/>
          <w:sz w:val="28"/>
          <w:szCs w:val="28"/>
          <w:lang w:bidi="ru-RU"/>
        </w:rPr>
        <w:t>Содержание учебного предмета.</w:t>
      </w:r>
    </w:p>
    <w:p>
      <w:pPr>
        <w:pStyle w:val="11"/>
        <w:tabs>
          <w:tab w:val="left" w:pos="567" w:leader="none"/>
          <w:tab w:val="left" w:pos="708" w:leader="none"/>
        </w:tabs>
        <w:jc w:val="center"/>
        <w:rPr/>
      </w:pPr>
      <w:r>
        <w:rPr>
          <w:b/>
          <w:lang w:bidi="ru-RU"/>
        </w:rPr>
        <w:t>Структура курса</w:t>
      </w:r>
    </w:p>
    <w:p>
      <w:pPr>
        <w:pStyle w:val="11"/>
        <w:jc w:val="center"/>
        <w:rPr/>
      </w:pPr>
      <w:r>
        <w:rPr/>
      </w:r>
    </w:p>
    <w:tbl>
      <w:tblPr>
        <w:tblW w:w="14287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37"/>
        <w:gridCol w:w="9698"/>
        <w:gridCol w:w="2452"/>
      </w:tblGrid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jc w:val="center"/>
              <w:rPr/>
            </w:pPr>
            <w:r>
              <w:rPr>
                <w:b/>
              </w:rPr>
              <w:t>№</w:t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jc w:val="center"/>
              <w:rPr/>
            </w:pPr>
            <w:r>
              <w:rPr>
                <w:b/>
              </w:rPr>
              <w:t>Тема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jc w:val="center"/>
              <w:rPr/>
            </w:pPr>
            <w:r>
              <w:rPr>
                <w:b/>
              </w:rPr>
              <w:t>Кол-во часов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Вводный урок.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1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Глава 1.</w:t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Человек в обществе.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18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Глава 2.</w:t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Общество как мир культуры.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14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Глава 3.</w:t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Правовое регулирование общественных отношений.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28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Заключение</w:t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Человек в 21 веке.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2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 xml:space="preserve">Контрольные работы. 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3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Итоговое повторение.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2</w:t>
            </w:r>
          </w:p>
        </w:tc>
      </w:tr>
      <w:tr>
        <w:trPr/>
        <w:tc>
          <w:tcPr>
            <w:tcW w:w="2137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</w:r>
          </w:p>
        </w:tc>
        <w:tc>
          <w:tcPr>
            <w:tcW w:w="9698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>
                <w:color w:val="333333"/>
              </w:rPr>
              <w:t>Итого</w:t>
            </w:r>
          </w:p>
        </w:tc>
        <w:tc>
          <w:tcPr>
            <w:tcW w:w="2452" w:type="dxa"/>
            <w:tcBorders/>
            <w:shd w:color="auto" w:fill="auto" w:val="clear"/>
          </w:tcPr>
          <w:p>
            <w:pPr>
              <w:pStyle w:val="11"/>
              <w:rPr/>
            </w:pPr>
            <w:r>
              <w:rPr/>
              <w:t>68</w:t>
            </w:r>
          </w:p>
        </w:tc>
      </w:tr>
    </w:tbl>
    <w:p>
      <w:pPr>
        <w:pStyle w:val="11"/>
        <w:tabs>
          <w:tab w:val="left" w:pos="567" w:leader="none"/>
          <w:tab w:val="left" w:pos="708" w:leader="none"/>
        </w:tabs>
        <w:rPr/>
      </w:pPr>
      <w:r>
        <w:rPr/>
      </w:r>
    </w:p>
    <w:p>
      <w:pPr>
        <w:pStyle w:val="11"/>
        <w:tabs>
          <w:tab w:val="left" w:pos="567" w:leader="none"/>
          <w:tab w:val="left" w:pos="708" w:leader="none"/>
        </w:tabs>
        <w:jc w:val="center"/>
        <w:rPr/>
      </w:pPr>
      <w:r>
        <w:rPr>
          <w:b/>
          <w:lang w:bidi="ru-RU"/>
        </w:rPr>
        <w:t>Характеристика основных тем</w:t>
      </w:r>
    </w:p>
    <w:p>
      <w:pPr>
        <w:pStyle w:val="22"/>
        <w:shd w:val="clear" w:color="auto" w:fill="FFFFFF"/>
        <w:ind w:firstLine="284"/>
        <w:jc w:val="center"/>
        <w:rPr/>
      </w:pPr>
      <w:r>
        <w:rPr>
          <w:b/>
          <w:sz w:val="22"/>
          <w:szCs w:val="22"/>
        </w:rPr>
        <w:t>Основное содержание.</w:t>
      </w:r>
    </w:p>
    <w:p>
      <w:pPr>
        <w:pStyle w:val="11"/>
        <w:ind w:firstLine="284"/>
        <w:jc w:val="center"/>
        <w:rPr/>
      </w:pPr>
      <w:r>
        <w:rPr>
          <w:b/>
          <w:caps/>
          <w:sz w:val="22"/>
        </w:rPr>
        <w:t>10 класс (68 часов)</w:t>
      </w:r>
    </w:p>
    <w:p>
      <w:pPr>
        <w:pStyle w:val="11"/>
        <w:ind w:firstLine="720"/>
        <w:jc w:val="both"/>
        <w:rPr/>
      </w:pPr>
      <w:r>
        <w:rPr>
          <w:b/>
        </w:rPr>
        <w:t>Глава 1. Человек в обществе.</w:t>
      </w:r>
    </w:p>
    <w:p>
      <w:pPr>
        <w:pStyle w:val="11"/>
        <w:jc w:val="both"/>
        <w:rPr/>
      </w:pPr>
      <w:r>
        <w:rPr>
          <w:rStyle w:val="FontStyle116"/>
          <w:rFonts w:cs="Times New Roman"/>
          <w:sz w:val="24"/>
          <w:szCs w:val="24"/>
        </w:rPr>
        <w:t xml:space="preserve">Понятие об обществе. Общество как совместная жизнедеятельность людей Общество и природа Общество и культура. Науки об обществе </w:t>
      </w:r>
      <w:r>
        <w:rPr/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>
      <w:pPr>
        <w:pStyle w:val="11"/>
        <w:jc w:val="both"/>
        <w:rPr/>
      </w:pPr>
      <w:r>
        <w:rPr>
          <w:rStyle w:val="FontStyle116"/>
          <w:rFonts w:cs="Times New Roman"/>
          <w:sz w:val="24"/>
          <w:szCs w:val="24"/>
        </w:rPr>
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>
        <w:rPr>
          <w:rStyle w:val="FontStyle116"/>
          <w:rFonts w:cs="Times New Roman"/>
          <w:b/>
          <w:sz w:val="24"/>
          <w:szCs w:val="24"/>
        </w:rPr>
        <w:t xml:space="preserve"> </w:t>
      </w:r>
      <w:r>
        <w:rPr/>
        <w:t xml:space="preserve">Познание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знания. </w:t>
      </w:r>
      <w:r>
        <w:rPr>
          <w:rStyle w:val="FontStyle116"/>
          <w:rFonts w:cs="Times New Roman"/>
          <w:sz w:val="24"/>
          <w:szCs w:val="24"/>
        </w:rPr>
        <w:t>Человек в системе социальных связей</w:t>
      </w:r>
      <w:r>
        <w:rPr>
          <w:rStyle w:val="FontStyle116"/>
          <w:rFonts w:cs="Times New Roman"/>
          <w:b/>
          <w:sz w:val="24"/>
          <w:szCs w:val="24"/>
        </w:rPr>
        <w:t xml:space="preserve">. </w:t>
      </w:r>
      <w:r>
        <w:rPr/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>
      <w:pPr>
        <w:pStyle w:val="Style26"/>
        <w:widowControl/>
        <w:ind w:firstLine="720"/>
        <w:jc w:val="both"/>
        <w:rPr/>
      </w:pPr>
      <w:r>
        <w:rPr>
          <w:rFonts w:cs="Times New Roman" w:ascii="Times New Roman" w:hAnsi="Times New Roman"/>
          <w:b/>
        </w:rPr>
        <w:t xml:space="preserve">Глава 2. Общество как мир культуры. </w:t>
      </w:r>
    </w:p>
    <w:p>
      <w:pPr>
        <w:pStyle w:val="Style26"/>
        <w:widowControl/>
        <w:jc w:val="both"/>
        <w:rPr/>
      </w:pPr>
      <w:r>
        <w:rPr>
          <w:rStyle w:val="FontStyle116"/>
          <w:rFonts w:cs="Times New Roman" w:ascii="Times New Roman" w:hAnsi="Times New Roman"/>
          <w:sz w:val="24"/>
          <w:szCs w:val="24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>
        <w:rPr>
          <w:rStyle w:val="FontStyle116"/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Style w:val="FontStyle116"/>
          <w:rFonts w:cs="Times New Roman" w:ascii="Times New Roman" w:hAnsi="Times New Roman"/>
          <w:sz w:val="24"/>
          <w:szCs w:val="24"/>
        </w:rPr>
        <w:t>Наука и образование. Наука, ее роль в современном мире. Этика ученого. Непрерывное образование и самообразование.</w:t>
      </w:r>
      <w:r>
        <w:rPr>
          <w:rStyle w:val="FontStyle116"/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FontStyle116"/>
          <w:rFonts w:cs="Times New Roman" w:ascii="Times New Roman" w:hAnsi="Times New Roman"/>
          <w:sz w:val="24"/>
          <w:szCs w:val="24"/>
        </w:rPr>
        <w:t>Мораль и религия. Мораль, её  категории. Религия, её роль в жизни общества. Нравственная культура</w:t>
      </w:r>
      <w:r>
        <w:rPr>
          <w:rStyle w:val="FontStyle116"/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Style w:val="FontStyle116"/>
          <w:rFonts w:cs="Times New Roman" w:ascii="Times New Roman" w:hAnsi="Times New Roman"/>
          <w:sz w:val="24"/>
          <w:szCs w:val="24"/>
        </w:rPr>
        <w:t xml:space="preserve">Искусство и духовная жизнь </w:t>
      </w:r>
      <w:r>
        <w:rPr>
          <w:rFonts w:cs="Times New Roman" w:ascii="Times New Roman" w:hAnsi="Times New Roman"/>
        </w:rPr>
        <w:t>Искусство, его формы, Основные  направления. Эстетическая культура. Тенденции духовной жизни современной России.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11"/>
        <w:shd w:val="clear" w:color="auto" w:fill="FFFFFF"/>
        <w:ind w:right="14" w:firstLine="709"/>
        <w:jc w:val="both"/>
        <w:rPr/>
      </w:pPr>
      <w:r>
        <w:rPr>
          <w:b/>
        </w:rPr>
        <w:t>Глава 3. Правовое регулирование общественных отношений.</w:t>
      </w:r>
    </w:p>
    <w:p>
      <w:pPr>
        <w:pStyle w:val="11"/>
        <w:jc w:val="both"/>
        <w:rPr/>
      </w:pPr>
      <w:r>
        <w:rPr>
          <w:rStyle w:val="FontStyle116"/>
          <w:rFonts w:cs="Times New Roman"/>
          <w:sz w:val="24"/>
          <w:szCs w:val="24"/>
        </w:rPr>
        <w:t>Право в системе социальных норм.</w:t>
      </w:r>
      <w:r>
        <w:rPr/>
        <w:t xml:space="preserve"> Система права: основные отрасли, институты, отношения. Публичное и частное право.</w:t>
      </w:r>
      <w:r>
        <w:rPr>
          <w:rStyle w:val="FontStyle116"/>
          <w:rFonts w:cs="Times New Roman"/>
          <w:sz w:val="24"/>
          <w:szCs w:val="24"/>
        </w:rPr>
        <w:t xml:space="preserve"> Источники права. Правовые акты.</w:t>
      </w:r>
      <w:r>
        <w:rPr/>
        <w:t xml:space="preserve"> Конституция в иерархии нормативных актов.</w:t>
      </w:r>
      <w:r>
        <w:rPr>
          <w:rStyle w:val="FontStyle116"/>
          <w:rFonts w:cs="Times New Roman"/>
          <w:sz w:val="24"/>
          <w:szCs w:val="24"/>
        </w:rPr>
        <w:t xml:space="preserve"> Правоотношения и правонарушения. Виды юридической ответственности.</w:t>
      </w:r>
      <w:r>
        <w:rPr/>
        <w:t xml:space="preserve"> Систему судебной защиты прав человека. Развитие права в современной России</w:t>
      </w:r>
      <w:r>
        <w:rPr>
          <w:rStyle w:val="FontStyle116"/>
          <w:rFonts w:cs="Times New Roman"/>
          <w:sz w:val="24"/>
          <w:szCs w:val="24"/>
        </w:rPr>
        <w:t xml:space="preserve"> Современное российское законодательство. Основы государственного, гражданского, трудового, семейного и  уголовного права. Правовая защита природы. Предпосылки правомерного поведения Правосознание. Правовая культура.</w:t>
      </w:r>
    </w:p>
    <w:p>
      <w:pPr>
        <w:pStyle w:val="11"/>
        <w:shd w:val="clear" w:color="auto" w:fill="FFFFFF"/>
        <w:ind w:right="14" w:firstLine="720"/>
        <w:jc w:val="both"/>
        <w:rPr/>
      </w:pPr>
      <w:r>
        <w:rPr>
          <w:b/>
        </w:rPr>
        <w:t>Заключение. Человек в 21 веке.</w:t>
      </w:r>
    </w:p>
    <w:p>
      <w:pPr>
        <w:pStyle w:val="11"/>
        <w:shd w:val="clear" w:color="auto" w:fill="FFFFFF"/>
        <w:ind w:right="14" w:hanging="0"/>
        <w:jc w:val="both"/>
        <w:rPr/>
      </w:pPr>
      <w:r>
        <w:rPr/>
        <w:t xml:space="preserve">Общество в развитии. Многовариантность общественного развития. Прогресс и регресс. Современный мир и его противоречия. </w:t>
      </w:r>
    </w:p>
    <w:p>
      <w:pPr>
        <w:pStyle w:val="11"/>
        <w:tabs>
          <w:tab w:val="left" w:pos="708" w:leader="none"/>
          <w:tab w:val="left" w:pos="278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708" w:leader="none"/>
          <w:tab w:val="left" w:pos="2780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1"/>
        <w:tabs>
          <w:tab w:val="left" w:pos="708" w:leader="none"/>
          <w:tab w:val="left" w:pos="2780" w:leader="none"/>
        </w:tabs>
        <w:jc w:val="center"/>
        <w:rPr/>
      </w:pPr>
      <w:r>
        <w:rPr>
          <w:b/>
          <w:bCs/>
        </w:rPr>
        <w:t>Перечень проверочных работ по разделам.</w:t>
      </w:r>
    </w:p>
    <w:tbl>
      <w:tblPr>
        <w:tblW w:w="142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008"/>
        <w:gridCol w:w="11308"/>
        <w:gridCol w:w="1971"/>
      </w:tblGrid>
      <w:tr>
        <w:trPr>
          <w:trHeight w:val="313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b/>
                <w:lang w:eastAsia="en-US"/>
              </w:rPr>
              <w:t>Дата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1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К/р по теме «Человек в обществе»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lang w:eastAsia="en-US"/>
              </w:rPr>
              <w:t>13.11</w:t>
            </w:r>
          </w:p>
        </w:tc>
      </w:tr>
      <w:tr>
        <w:trPr>
          <w:trHeight w:val="289" w:hRule="atLeast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1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К/р по теме «Общество как мир культуры»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lang w:eastAsia="en-US"/>
              </w:rPr>
              <w:t>22.01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1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К/р по теме «Правовое регулирование общественных отношений»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lang w:eastAsia="en-US"/>
              </w:rPr>
              <w:t>30.04</w:t>
            </w:r>
          </w:p>
        </w:tc>
      </w:tr>
    </w:tbl>
    <w:p>
      <w:pPr>
        <w:pStyle w:val="11"/>
        <w:jc w:val="center"/>
        <w:rPr>
          <w:b/>
          <w:b/>
          <w:lang w:bidi="ru-RU"/>
        </w:rPr>
      </w:pPr>
      <w:r>
        <w:rPr>
          <w:b/>
          <w:lang w:bidi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bidi="ru-RU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bidi="ru-RU"/>
        </w:rPr>
      </w:r>
      <w:r>
        <w:br w:type="page"/>
      </w:r>
    </w:p>
    <w:p>
      <w:pPr>
        <w:pStyle w:val="11"/>
        <w:jc w:val="center"/>
        <w:rPr/>
      </w:pPr>
      <w:r>
        <w:rPr>
          <w:b/>
          <w:lang w:bidi="ru-RU"/>
        </w:rPr>
        <w:t>Календарно-тематическое планирование</w:t>
      </w:r>
    </w:p>
    <w:tbl>
      <w:tblPr>
        <w:tblW w:w="142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094"/>
        <w:gridCol w:w="1807"/>
        <w:gridCol w:w="11386"/>
      </w:tblGrid>
      <w:tr>
        <w:trPr>
          <w:trHeight w:val="58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lang w:eastAsia="en-US"/>
              </w:rPr>
              <w:t>№</w:t>
            </w:r>
          </w:p>
          <w:p>
            <w:pPr>
              <w:pStyle w:val="11"/>
              <w:spacing w:lineRule="auto" w:line="276"/>
              <w:jc w:val="center"/>
              <w:rPr/>
            </w:pPr>
            <w:r>
              <w:rPr>
                <w:lang w:eastAsia="en-US"/>
              </w:rPr>
              <w:t>п/п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lang w:eastAsia="en-US"/>
              </w:rPr>
              <w:t>Дата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jc w:val="center"/>
              <w:rPr/>
            </w:pPr>
            <w:r>
              <w:rPr>
                <w:lang w:eastAsia="en-US"/>
              </w:rPr>
              <w:t>Тема урока</w:t>
            </w:r>
          </w:p>
        </w:tc>
      </w:tr>
      <w:tr>
        <w:trPr>
          <w:trHeight w:val="332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4.09-8.09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color w:val="000000"/>
                <w:lang w:eastAsia="en-US"/>
              </w:rPr>
              <w:t>Введение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2-3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4.09-8.09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color w:val="000000"/>
                <w:lang w:eastAsia="en-US"/>
              </w:rPr>
              <w:t>Что такое общество.</w:t>
            </w:r>
          </w:p>
        </w:tc>
      </w:tr>
      <w:tr>
        <w:trPr>
          <w:trHeight w:val="70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4-5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  <w:t>11.09-15.09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color w:val="000000"/>
                <w:lang w:eastAsia="en-US"/>
              </w:rPr>
              <w:t>Практикум  по теме «Что такое общество»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6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Общество как сложная система.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7-8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18.09-22.09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№1  по теме «Общество как сложная система»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9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Динамика общественного развития.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10-11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25.09-29.09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Практикум по теме «Динамика общественного развития»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12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Социальная сущность человека.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13-14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2.10-6.10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№2 по теме: «Социальная сущность человека»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15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Деятельность – способ существования человека.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16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9.10-13.10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Практикум по теме: «Деятельность – способ существования человека»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17-18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Познавательная и коммуникативная деятельность.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19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16.10-20.10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Практикум по теме: «Познавательная и коммуникативная деятельность»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20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 xml:space="preserve">Свобода и необходимость в деятельности человека. 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21-22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23.10-27.10</w:t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№3 по теме: «Свобода и необходимость в деятельности человека»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23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Современное общество.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24-25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Практикум по теме: «Современное общество»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26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Cs/>
                <w:iCs/>
                <w:lang w:eastAsia="en-US"/>
              </w:rPr>
              <w:t>Глобальная угроза международного терроризма.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27-28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b/>
                <w:b/>
                <w:i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№4  по теме: «Глобальная угроза международного терроризма»</w:t>
            </w:r>
          </w:p>
        </w:tc>
      </w:tr>
      <w:tr>
        <w:trPr>
          <w:trHeight w:val="34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lang w:eastAsia="en-US"/>
              </w:rPr>
              <w:t>29-30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bCs/>
                <w:i/>
                <w:iCs/>
                <w:lang w:eastAsia="en-US"/>
              </w:rPr>
              <w:t>Контрольная работа по  теме: «Человек в обществе»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31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Духовная культура общества.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32-33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Духовная культура общества»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34-35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Духовный мир личности.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36-37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№5 по теме: «</w:t>
            </w:r>
            <w:r>
              <w:rPr>
                <w:b/>
                <w:i/>
                <w:color w:val="0070C0"/>
              </w:rPr>
              <w:t>Духовный мир личности»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38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Мораль.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39-40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№6 по теме: «</w:t>
            </w:r>
            <w:r>
              <w:rPr>
                <w:b/>
                <w:i/>
                <w:color w:val="0070C0"/>
              </w:rPr>
              <w:t>Мораль»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41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Наука и образование.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42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Наука и образование»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43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Религия и религиозные организации.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44-45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Религия и религиозные организации»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46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Искусство.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47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Искусство»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48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Массовая культура.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49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Массовая культура»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lang w:eastAsia="en-US"/>
              </w:rPr>
              <w:t>50-51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b/>
                <w:b/>
                <w:i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>
                <w:color w:val="00000A"/>
              </w:rPr>
            </w:pPr>
            <w:r>
              <w:rPr>
                <w:b/>
                <w:i/>
                <w:color w:val="00000A"/>
              </w:rPr>
              <w:t>Контрольная работа по  теме: Общество как мир культуры» 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52-53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Современные подходы к пониманию права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54-55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Современные подходы к пониманию права»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56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Право в системе социальных норм.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57-58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b/>
                <w:b/>
                <w:i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№7 по теме: «</w:t>
            </w:r>
            <w:r>
              <w:rPr>
                <w:b/>
                <w:i/>
                <w:color w:val="0070C0"/>
              </w:rPr>
              <w:t>Право в системе социальных норм»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59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Источники права.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60-61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Источники права»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62-63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Правоотношения и правонарушения.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64-65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Правоотношения и правонарушения»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66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Предпосылки правомерного поведения.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67-68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b/>
                <w:b/>
                <w:i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jc w:val="both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№8 по теме: «</w:t>
            </w:r>
            <w:r>
              <w:rPr>
                <w:b/>
                <w:i/>
                <w:color w:val="0070C0"/>
              </w:rPr>
              <w:t>Предпосылки правомерного поведения»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69-70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Гражданин РФ.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71-72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Гражданин РФ»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73-74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Гражданское право.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75-76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Гражданское право»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77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Семейное право.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78-79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b/>
                <w:b/>
                <w:i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№9 по теме: «</w:t>
            </w:r>
            <w:r>
              <w:rPr>
                <w:b/>
                <w:i/>
                <w:color w:val="0070C0"/>
              </w:rPr>
              <w:t>Семейное право»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80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Правовое регулирование занятости и трудоустройства.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81-82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Правовое регулирование занятости и трудоустройства»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83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Экологическое право.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84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Экологическое право»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85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Процессуальные отрасли права.</w:t>
            </w:r>
          </w:p>
        </w:tc>
      </w:tr>
      <w:tr>
        <w:trPr>
          <w:trHeight w:val="317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86-87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Процессуальные отрасли права»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88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Конституционное судопроизводство.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89-90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Конституционное судопроизводство»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91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Международная защита прав человека.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color w:val="0070C0"/>
                <w:lang w:eastAsia="en-US"/>
              </w:rPr>
              <w:t>92-93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b/>
                <w:b/>
                <w:i/>
                <w:i/>
                <w:color w:val="0070C0"/>
                <w:lang w:eastAsia="en-US"/>
              </w:rPr>
            </w:pPr>
            <w:r>
              <w:rPr>
                <w:b/>
                <w:i/>
                <w:color w:val="0070C0"/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/>
                <w:bCs/>
                <w:i/>
                <w:iCs/>
                <w:color w:val="0070C0"/>
                <w:lang w:eastAsia="en-US"/>
              </w:rPr>
              <w:t>Практическая работа №10 по теме: «</w:t>
            </w:r>
            <w:r>
              <w:rPr>
                <w:b/>
                <w:i/>
                <w:color w:val="0070C0"/>
              </w:rPr>
              <w:t>Международная защита прав человека»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94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Правовые основы антитеррористической политики Российского государства.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95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Cs/>
                <w:iCs/>
                <w:lang w:eastAsia="en-US"/>
              </w:rPr>
              <w:t>Практикум по теме: «</w:t>
            </w:r>
            <w:r>
              <w:rPr>
                <w:color w:val="4E4E4F"/>
              </w:rPr>
              <w:t>Правовые основы антитеррористической политики Российского государства»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b/>
                <w:i/>
                <w:lang w:eastAsia="en-US"/>
              </w:rPr>
              <w:t>96-97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b/>
                <w:i/>
                <w:color w:val="4E4E4F"/>
              </w:rPr>
              <w:t>Контрольная работа по теме: «</w:t>
            </w:r>
            <w:r>
              <w:rPr>
                <w:b/>
                <w:bCs/>
                <w:i/>
                <w:color w:val="000000"/>
                <w:sz w:val="22"/>
              </w:rPr>
              <w:t>Правовое регулирование общественных отношений»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98-99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Заключение. Человек в 21 веке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100</w:t>
            </w:r>
          </w:p>
        </w:tc>
        <w:tc>
          <w:tcPr>
            <w:tcW w:w="18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/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Практикум по разделу «Человек в 21 веке».</w:t>
            </w:r>
          </w:p>
        </w:tc>
      </w:tr>
      <w:tr>
        <w:trPr>
          <w:trHeight w:val="353" w:hRule="atLeast"/>
        </w:trPr>
        <w:tc>
          <w:tcPr>
            <w:tcW w:w="1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uto" w:line="276"/>
              <w:rPr/>
            </w:pPr>
            <w:r>
              <w:rPr>
                <w:lang w:eastAsia="en-US"/>
              </w:rPr>
              <w:t>101-102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 xml:space="preserve">Повторение. </w:t>
            </w:r>
          </w:p>
          <w:p>
            <w:pPr>
              <w:pStyle w:val="11"/>
              <w:spacing w:lineRule="atLeast" w:line="315"/>
              <w:jc w:val="both"/>
              <w:rPr/>
            </w:pPr>
            <w:r>
              <w:rPr>
                <w:color w:val="4E4E4F"/>
              </w:rPr>
              <w:t>Итоговые уроки.</w:t>
            </w:r>
          </w:p>
        </w:tc>
      </w:tr>
    </w:tbl>
    <w:p>
      <w:pPr>
        <w:pStyle w:val="11"/>
        <w:rPr/>
      </w:pPr>
      <w:r>
        <w:rPr/>
      </w:r>
    </w:p>
    <w:p>
      <w:pPr>
        <w:pStyle w:val="11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  <w:lang w:bidi="ru-RU"/>
        </w:rPr>
      </w:pPr>
      <w:r>
        <w:rPr>
          <w:rFonts w:eastAsia="Times New Roman" w:cs="Times New Roman"/>
          <w:b/>
          <w:color w:val="00000A"/>
          <w:sz w:val="24"/>
          <w:szCs w:val="24"/>
          <w:lang w:bidi="ru-RU"/>
        </w:rPr>
      </w:r>
      <w:r>
        <w:br w:type="page"/>
      </w:r>
    </w:p>
    <w:p>
      <w:pPr>
        <w:pStyle w:val="11"/>
        <w:jc w:val="center"/>
        <w:rPr/>
      </w:pPr>
      <w:r>
        <w:rPr>
          <w:b/>
          <w:lang w:bidi="ru-RU"/>
        </w:rPr>
        <w:t xml:space="preserve">Учебно-методическое </w:t>
      </w:r>
      <w:r>
        <w:rPr>
          <w:b/>
          <w:iCs/>
          <w:lang w:bidi="ru-RU"/>
        </w:rPr>
        <w:t>и</w:t>
      </w:r>
      <w:r>
        <w:rPr>
          <w:b/>
          <w:i/>
          <w:iCs/>
          <w:lang w:bidi="ru-RU"/>
        </w:rPr>
        <w:t xml:space="preserve"> </w:t>
      </w:r>
      <w:r>
        <w:rPr>
          <w:b/>
          <w:lang w:bidi="ru-RU"/>
        </w:rPr>
        <w:t xml:space="preserve">материально-техническое </w:t>
      </w:r>
    </w:p>
    <w:p>
      <w:pPr>
        <w:pStyle w:val="11"/>
        <w:jc w:val="center"/>
        <w:rPr/>
      </w:pPr>
      <w:r>
        <w:rPr>
          <w:b/>
          <w:lang w:bidi="ru-RU"/>
        </w:rPr>
        <w:t>обеспечение образовательного процесса.</w:t>
      </w:r>
    </w:p>
    <w:tbl>
      <w:tblPr>
        <w:tblW w:w="14287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967"/>
        <w:gridCol w:w="1543"/>
        <w:gridCol w:w="3716"/>
        <w:gridCol w:w="3060"/>
      </w:tblGrid>
      <w:tr>
        <w:trPr/>
        <w:tc>
          <w:tcPr>
            <w:tcW w:w="142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center"/>
              <w:rPr/>
            </w:pPr>
            <w:r>
              <w:rPr>
                <w:b/>
                <w:lang w:eastAsia="en-US"/>
              </w:rPr>
              <w:t>Учебно-методический комплекс</w:t>
            </w:r>
          </w:p>
          <w:p>
            <w:pPr>
              <w:pStyle w:val="11"/>
              <w:ind w:right="14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both"/>
              <w:rPr/>
            </w:pPr>
            <w:r>
              <w:rPr>
                <w:lang w:eastAsia="en-US"/>
              </w:rPr>
              <w:t>Название учебника, класс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both"/>
              <w:rPr/>
            </w:pPr>
            <w:r>
              <w:rPr>
                <w:lang w:eastAsia="en-US"/>
              </w:rPr>
              <w:t>Год издания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both"/>
              <w:rPr/>
            </w:pPr>
            <w:r>
              <w:rPr>
                <w:lang w:eastAsia="en-US"/>
              </w:rPr>
              <w:t>Издательство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center"/>
              <w:rPr/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в Перечне</w:t>
            </w:r>
          </w:p>
        </w:tc>
      </w:tr>
      <w:tr>
        <w:trPr/>
        <w:tc>
          <w:tcPr>
            <w:tcW w:w="5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jc w:val="both"/>
              <w:rPr/>
            </w:pPr>
            <w:r>
              <w:rPr>
                <w:lang w:eastAsia="en-US"/>
              </w:rPr>
              <w:t>Обществознание. 10 класс: учебник общеобразовательных организаций: базовый уровень/ Л.Н.Боголюбов, Ю.И. Аверьянов, А.В.Белявский и др.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both"/>
              <w:rPr/>
            </w:pPr>
            <w:r>
              <w:rPr>
                <w:lang w:eastAsia="en-US"/>
              </w:rPr>
              <w:t>2014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both"/>
              <w:rPr/>
            </w:pPr>
            <w:r>
              <w:rPr>
                <w:lang w:eastAsia="en-US"/>
              </w:rPr>
              <w:t>Просвещение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11"/>
              <w:ind w:right="14" w:hanging="0"/>
              <w:jc w:val="center"/>
              <w:rPr/>
            </w:pPr>
            <w:r>
              <w:rPr>
                <w:lang w:eastAsia="en-US"/>
              </w:rPr>
              <w:t>1.3.3.3.1.1</w:t>
            </w:r>
          </w:p>
        </w:tc>
      </w:tr>
    </w:tbl>
    <w:p>
      <w:pPr>
        <w:pStyle w:val="11"/>
        <w:rPr/>
      </w:pPr>
      <w:r>
        <w:rPr/>
      </w:r>
    </w:p>
    <w:p>
      <w:pPr>
        <w:pStyle w:val="11"/>
        <w:ind w:left="360" w:hanging="0"/>
        <w:jc w:val="center"/>
        <w:rPr/>
      </w:pPr>
      <w:r>
        <w:rPr>
          <w:b/>
        </w:rPr>
        <w:t>Информационно – методическое обеспечение</w:t>
      </w:r>
    </w:p>
    <w:p>
      <w:pPr>
        <w:pStyle w:val="11"/>
        <w:ind w:left="360" w:hanging="0"/>
        <w:jc w:val="both"/>
        <w:rPr/>
      </w:pPr>
      <w:r>
        <w:rPr>
          <w:sz w:val="22"/>
          <w:szCs w:val="22"/>
        </w:rPr>
        <w:t xml:space="preserve">Литература для учителя: 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Баранов П.А., Воронцов А.В., Шевченко С.В Обществознание Полный справочник для подготовки к ЕГЭ. Москва Астрель 2011г 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Бахмутова Л.С Конспекты уроков для учителя истории.10 кл. Обществознание в трех частях. Москва. Изд. центр «Владос». 2004г 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Боголюбов Л.Н, Городецкая Н.И и др. Обществознание. Учебник для 10класса общеобразовательных учреждений: базовый уровень – М.: Просвещение, 2014г.   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Боголюбов Л.Н. Пособие для учителя «Обществознание»10 класс. Методические рекомендации. Пособие для учителя. М.: Просвещение, 2014г.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Лазебникова А.Ю, Рутковская Е.Л.Практикум по обществознанию (Подготовка к выполнению части 3(С)Москва «Экзамен»2012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Махоткин А.В, Махоткина Н.В. Обществознание в схемах  и таблицах. Москва 2010г.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Степанько С.Н. Обществознание 10 класс Поурочные планы по учебнику Л.Н. Боголюбова.- Волгоград, 2009</w:t>
      </w:r>
    </w:p>
    <w:p>
      <w:pPr>
        <w:pStyle w:val="11"/>
        <w:ind w:left="360" w:hanging="0"/>
        <w:jc w:val="both"/>
        <w:rPr/>
      </w:pPr>
      <w:r>
        <w:rPr>
          <w:sz w:val="22"/>
          <w:szCs w:val="22"/>
        </w:rPr>
        <w:t xml:space="preserve">Литература для учащихся: 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Боголюбов Л.Н, Городецкая Н.И и др.. Обществознание. Учебник для 10класса общеобразовательных учреждений: базовый уровень – М.: Просвещение, 2014г.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Баранов П.А., Воронцов А.В., Шевченко., С.В Обществознание Полный справочник для подготовки к ЕГЭ. Москва, « Астрель» 2011г </w:t>
      </w:r>
    </w:p>
    <w:p>
      <w:pPr>
        <w:pStyle w:val="11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Махоткин А.В, Махоткина Н.В. Обществознание в схемах  и таблицах. Москва, 2010г</w:t>
      </w:r>
    </w:p>
    <w:p>
      <w:pPr>
        <w:pStyle w:val="11"/>
        <w:jc w:val="both"/>
        <w:rPr/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Оборудование и приборы:</w:t>
      </w:r>
    </w:p>
    <w:p>
      <w:pPr>
        <w:pStyle w:val="11"/>
        <w:tabs>
          <w:tab w:val="left" w:pos="708" w:leader="none"/>
          <w:tab w:val="left" w:pos="12693" w:leader="none"/>
        </w:tabs>
        <w:ind w:left="360" w:hanging="0"/>
        <w:jc w:val="both"/>
        <w:rPr/>
      </w:pPr>
      <w:r>
        <w:rPr>
          <w:sz w:val="22"/>
          <w:szCs w:val="22"/>
        </w:rPr>
        <w:t xml:space="preserve">Мультимедийный проектор </w:t>
      </w:r>
    </w:p>
    <w:p>
      <w:pPr>
        <w:pStyle w:val="11"/>
        <w:tabs>
          <w:tab w:val="left" w:pos="708" w:leader="none"/>
          <w:tab w:val="left" w:pos="12693" w:leader="none"/>
        </w:tabs>
        <w:ind w:left="360" w:hanging="0"/>
        <w:jc w:val="both"/>
        <w:rPr/>
      </w:pPr>
      <w:r>
        <w:rPr>
          <w:sz w:val="22"/>
          <w:szCs w:val="22"/>
        </w:rPr>
        <w:t>Компьютер</w:t>
      </w:r>
    </w:p>
    <w:p>
      <w:pPr>
        <w:pStyle w:val="11"/>
        <w:tabs>
          <w:tab w:val="left" w:pos="708" w:leader="none"/>
          <w:tab w:val="left" w:pos="12333" w:leader="none"/>
        </w:tabs>
        <w:jc w:val="both"/>
        <w:rPr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Презентации по темам</w:t>
      </w:r>
    </w:p>
    <w:p>
      <w:pPr>
        <w:pStyle w:val="11"/>
        <w:tabs>
          <w:tab w:val="left" w:pos="708" w:leader="none"/>
          <w:tab w:val="left" w:pos="12693" w:leader="none"/>
        </w:tabs>
        <w:ind w:left="360" w:hanging="0"/>
        <w:jc w:val="both"/>
        <w:rPr/>
      </w:pPr>
      <w:r>
        <w:rPr>
          <w:sz w:val="22"/>
          <w:szCs w:val="22"/>
        </w:rPr>
        <w:t>Варианты тестовых заданий по каждой теме</w:t>
      </w:r>
    </w:p>
    <w:p>
      <w:pPr>
        <w:pStyle w:val="11"/>
        <w:tabs>
          <w:tab w:val="left" w:pos="708" w:leader="none"/>
          <w:tab w:val="left" w:pos="12693" w:leader="none"/>
        </w:tabs>
        <w:ind w:left="360" w:hanging="0"/>
        <w:jc w:val="both"/>
        <w:rPr/>
      </w:pPr>
      <w:r>
        <w:rPr>
          <w:rStyle w:val="Applestylespan"/>
          <w:bCs/>
          <w:iCs/>
          <w:color w:val="000000"/>
          <w:sz w:val="22"/>
          <w:szCs w:val="22"/>
        </w:rPr>
        <w:t>Мультимедийные пособия</w:t>
      </w:r>
      <w:r>
        <w:rPr>
          <w:rStyle w:val="Applestylespan"/>
          <w:iCs/>
          <w:color w:val="000000"/>
          <w:sz w:val="22"/>
          <w:szCs w:val="22"/>
        </w:rPr>
        <w:t>.</w:t>
      </w:r>
    </w:p>
    <w:p>
      <w:pPr>
        <w:pStyle w:val="11"/>
        <w:tabs>
          <w:tab w:val="left" w:pos="708" w:leader="none"/>
          <w:tab w:val="left" w:pos="12693" w:leader="none"/>
        </w:tabs>
        <w:ind w:left="360" w:hanging="0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1-С Репетитор «Обществознание» Обучающая программа для школьников старших классов и абитуриентов.</w:t>
      </w:r>
    </w:p>
    <w:p>
      <w:pPr>
        <w:pStyle w:val="11"/>
        <w:tabs>
          <w:tab w:val="left" w:pos="708" w:leader="none"/>
          <w:tab w:val="left" w:pos="12693" w:leader="none"/>
        </w:tabs>
        <w:ind w:left="360" w:hanging="0"/>
        <w:jc w:val="both"/>
        <w:rPr/>
      </w:pPr>
      <w:r>
        <w:rPr>
          <w:color w:val="000000"/>
          <w:sz w:val="22"/>
          <w:szCs w:val="22"/>
        </w:rPr>
        <w:t>Электронный репетитор-тренажер «Обществознание» 2010-2013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pacing w:val="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9"/>
          <w:sz w:val="24"/>
          <w:szCs w:val="24"/>
        </w:rPr>
      </w:r>
      <w:r>
        <w:br w:type="page"/>
      </w:r>
    </w:p>
    <w:p>
      <w:pPr>
        <w:pStyle w:val="11"/>
        <w:jc w:val="center"/>
        <w:rPr/>
      </w:pPr>
      <w:r>
        <w:rPr>
          <w:b/>
          <w:spacing w:val="9"/>
        </w:rPr>
        <w:t xml:space="preserve">Результаты </w:t>
      </w:r>
      <w:r>
        <w:rPr>
          <w:b/>
          <w:spacing w:val="10"/>
        </w:rPr>
        <w:t>и система их оценки.</w:t>
      </w:r>
      <w:r>
        <w:rPr>
          <w:spacing w:val="10"/>
        </w:rPr>
        <w:t xml:space="preserve"> </w:t>
      </w:r>
    </w:p>
    <w:p>
      <w:pPr>
        <w:pStyle w:val="11"/>
        <w:jc w:val="center"/>
        <w:rPr/>
      </w:pPr>
      <w:r>
        <w:rPr>
          <w:b/>
          <w:lang w:bidi="ru-RU"/>
        </w:rPr>
        <w:t>Критерии оценки уровня достижений обучающихся по предмету.</w:t>
      </w:r>
    </w:p>
    <w:p>
      <w:pPr>
        <w:pStyle w:val="11"/>
        <w:jc w:val="center"/>
        <w:rPr/>
      </w:pPr>
      <w:r>
        <w:rPr>
          <w:b/>
          <w:i/>
        </w:rPr>
        <w:t>Оценка устного  ответа учащихся</w:t>
      </w:r>
    </w:p>
    <w:p>
      <w:pPr>
        <w:pStyle w:val="11"/>
        <w:jc w:val="both"/>
        <w:rPr/>
      </w:pPr>
      <w:r>
        <w:rPr>
          <w:b/>
        </w:rPr>
        <w:t>Отметка "5"</w:t>
      </w:r>
      <w:r>
        <w:rPr/>
        <w:t xml:space="preserve"> ставится в случае: </w:t>
      </w:r>
    </w:p>
    <w:p>
      <w:pPr>
        <w:pStyle w:val="11"/>
        <w:jc w:val="both"/>
        <w:rPr/>
      </w:pPr>
      <w:r>
        <w:rPr/>
        <w:t>1. Знания, понимания, глубины усвоения обучающимся всего объёма программного материала.</w:t>
      </w:r>
    </w:p>
    <w:p>
      <w:pPr>
        <w:pStyle w:val="11"/>
        <w:jc w:val="both"/>
        <w:rPr/>
      </w:pPr>
      <w:r>
        <w:rP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11"/>
        <w:jc w:val="both"/>
        <w:rPr/>
      </w:pPr>
      <w:r>
        <w:rP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11"/>
        <w:jc w:val="both"/>
        <w:rPr/>
      </w:pPr>
      <w:r>
        <w:rPr>
          <w:b/>
        </w:rPr>
        <w:t>Отметка "4":</w:t>
      </w:r>
      <w:r>
        <w:rPr/>
        <w:t xml:space="preserve"> </w:t>
      </w:r>
    </w:p>
    <w:p>
      <w:pPr>
        <w:pStyle w:val="11"/>
        <w:jc w:val="both"/>
        <w:rPr/>
      </w:pPr>
      <w:r>
        <w:rPr/>
        <w:t xml:space="preserve">1. Знание всего изученного программного материала. </w:t>
      </w:r>
    </w:p>
    <w:p>
      <w:pPr>
        <w:pStyle w:val="11"/>
        <w:jc w:val="both"/>
        <w:rPr/>
      </w:pPr>
      <w:r>
        <w:rP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11"/>
        <w:jc w:val="both"/>
        <w:rPr/>
      </w:pPr>
      <w:r>
        <w:rP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11"/>
        <w:jc w:val="both"/>
        <w:rPr/>
      </w:pPr>
      <w:r>
        <w:rPr>
          <w:b/>
        </w:rPr>
        <w:t>Отметка "3"</w:t>
      </w:r>
      <w:r>
        <w:rPr/>
        <w:t xml:space="preserve"> (уровень представлений, сочетающихся с элементами научных понятий): </w:t>
      </w:r>
    </w:p>
    <w:p>
      <w:pPr>
        <w:pStyle w:val="11"/>
        <w:jc w:val="both"/>
        <w:rPr/>
      </w:pPr>
      <w:r>
        <w:rP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pStyle w:val="11"/>
        <w:jc w:val="both"/>
        <w:rPr/>
      </w:pPr>
      <w:r>
        <w:rPr/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pStyle w:val="11"/>
        <w:jc w:val="both"/>
        <w:rPr/>
      </w:pPr>
      <w:r>
        <w:rP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>
      <w:pPr>
        <w:pStyle w:val="11"/>
        <w:jc w:val="both"/>
        <w:rPr/>
      </w:pPr>
      <w:r>
        <w:rPr>
          <w:b/>
        </w:rPr>
        <w:t>Отметка "2"</w:t>
      </w:r>
      <w:r>
        <w:rPr/>
        <w:t xml:space="preserve">: </w:t>
      </w:r>
    </w:p>
    <w:p>
      <w:pPr>
        <w:pStyle w:val="11"/>
        <w:jc w:val="both"/>
        <w:rPr/>
      </w:pPr>
      <w:r>
        <w:rP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11"/>
        <w:jc w:val="both"/>
        <w:rPr/>
      </w:pPr>
      <w:r>
        <w:rPr/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pStyle w:val="11"/>
        <w:jc w:val="both"/>
        <w:rPr/>
      </w:pPr>
      <w:r>
        <w:rP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pStyle w:val="11"/>
        <w:jc w:val="both"/>
        <w:rPr/>
      </w:pPr>
      <w:r>
        <w:rPr>
          <w:b/>
          <w:i/>
        </w:rPr>
        <w:t>Оценка самостоятельных письменных и контрольных работ.</w:t>
      </w:r>
    </w:p>
    <w:p>
      <w:pPr>
        <w:pStyle w:val="11"/>
        <w:jc w:val="both"/>
        <w:rPr/>
      </w:pPr>
      <w:r>
        <w:rPr>
          <w:b/>
        </w:rPr>
        <w:t>Отметка "5"</w:t>
      </w:r>
      <w:r>
        <w:rPr/>
        <w:t xml:space="preserve"> ставится, если ученик: </w:t>
      </w:r>
    </w:p>
    <w:p>
      <w:pPr>
        <w:pStyle w:val="11"/>
        <w:jc w:val="both"/>
        <w:rPr/>
      </w:pPr>
      <w:r>
        <w:rPr/>
        <w:t xml:space="preserve">1. Выполнил работу без ошибок и недочетов. </w:t>
      </w:r>
    </w:p>
    <w:p>
      <w:pPr>
        <w:pStyle w:val="11"/>
        <w:jc w:val="both"/>
        <w:rPr/>
      </w:pPr>
      <w:r>
        <w:rPr/>
        <w:t xml:space="preserve">2. Допустил не более одного недочета. </w:t>
      </w:r>
    </w:p>
    <w:p>
      <w:pPr>
        <w:pStyle w:val="11"/>
        <w:jc w:val="both"/>
        <w:rPr/>
      </w:pPr>
      <w:r>
        <w:rPr>
          <w:b/>
        </w:rPr>
        <w:t>Отметка "4"</w:t>
      </w:r>
      <w:r>
        <w:rPr/>
        <w:t xml:space="preserve"> ставится, если ученик выполнил работу полностью, но допустил в ней: </w:t>
      </w:r>
    </w:p>
    <w:p>
      <w:pPr>
        <w:pStyle w:val="11"/>
        <w:jc w:val="both"/>
        <w:rPr/>
      </w:pPr>
      <w:r>
        <w:rPr/>
        <w:t xml:space="preserve">1. Не более одной негрубой ошибки и одного недочета. </w:t>
      </w:r>
    </w:p>
    <w:p>
      <w:pPr>
        <w:pStyle w:val="11"/>
        <w:jc w:val="both"/>
        <w:rPr/>
      </w:pPr>
      <w:r>
        <w:rPr/>
        <w:t xml:space="preserve">2. Или не более двух недочетов. </w:t>
      </w:r>
    </w:p>
    <w:p>
      <w:pPr>
        <w:pStyle w:val="11"/>
        <w:jc w:val="both"/>
        <w:rPr/>
      </w:pPr>
      <w:r>
        <w:rPr>
          <w:b/>
        </w:rPr>
        <w:t>Отметка "3"</w:t>
      </w:r>
      <w:r>
        <w:rPr/>
        <w:t xml:space="preserve"> ставится, если ученик правильно выполнил не менее 2/3 работы или допустил: </w:t>
      </w:r>
    </w:p>
    <w:p>
      <w:pPr>
        <w:pStyle w:val="11"/>
        <w:jc w:val="both"/>
        <w:rPr/>
      </w:pPr>
      <w:r>
        <w:rPr/>
        <w:t xml:space="preserve">1. Не более двух грубых ошибок. </w:t>
      </w:r>
    </w:p>
    <w:p>
      <w:pPr>
        <w:pStyle w:val="11"/>
        <w:jc w:val="both"/>
        <w:rPr/>
      </w:pPr>
      <w:r>
        <w:rPr/>
        <w:t xml:space="preserve">2. Или не более одной грубой и одной негрубой ошибки и одного недочета. </w:t>
      </w:r>
    </w:p>
    <w:p>
      <w:pPr>
        <w:pStyle w:val="11"/>
        <w:jc w:val="both"/>
        <w:rPr/>
      </w:pPr>
      <w:r>
        <w:rPr/>
        <w:t xml:space="preserve">3. Или не более двух-трех негрубых ошибок. </w:t>
      </w:r>
    </w:p>
    <w:p>
      <w:pPr>
        <w:pStyle w:val="11"/>
        <w:jc w:val="both"/>
        <w:rPr/>
      </w:pPr>
      <w:r>
        <w:rPr/>
        <w:t xml:space="preserve">4. Или одной негрубой ошибки и трех недочетов. </w:t>
      </w:r>
    </w:p>
    <w:p>
      <w:pPr>
        <w:pStyle w:val="11"/>
        <w:jc w:val="both"/>
        <w:rPr/>
      </w:pPr>
      <w:r>
        <w:rPr/>
        <w:t xml:space="preserve">5. Или при отсутствии ошибок, но при наличии четырех-пяти недочетов. </w:t>
      </w:r>
    </w:p>
    <w:p>
      <w:pPr>
        <w:pStyle w:val="11"/>
        <w:jc w:val="both"/>
        <w:rPr/>
      </w:pPr>
      <w:r>
        <w:rPr>
          <w:b/>
        </w:rPr>
        <w:t>Отметка "2"</w:t>
      </w:r>
      <w:r>
        <w:rPr/>
        <w:t xml:space="preserve"> ставится, если ученик: </w:t>
      </w:r>
    </w:p>
    <w:p>
      <w:pPr>
        <w:pStyle w:val="11"/>
        <w:jc w:val="both"/>
        <w:rPr/>
      </w:pPr>
      <w:r>
        <w:rPr/>
        <w:t xml:space="preserve">1. Допустил число ошибок и недочетов превосходящее норму, при которой может быть выставлена оценка "3". </w:t>
      </w:r>
    </w:p>
    <w:p>
      <w:pPr>
        <w:pStyle w:val="11"/>
        <w:jc w:val="both"/>
        <w:rPr/>
      </w:pPr>
      <w:r>
        <w:rPr/>
        <w:t xml:space="preserve">2. Или если правильно выполнил менее половины работы. 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уровню подготовки обучающихся.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изучения обществознания  на базовом уровне ученик должен: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Знать/понимать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особенности социально-гуманитарного познания.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Уметь: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закономерности развития;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>
      <w:pPr>
        <w:pStyle w:val="NoSpacing"/>
        <w:jc w:val="both"/>
        <w:rPr>
          <w:rStyle w:val="Submenutable"/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Style w:val="Submenutable"/>
          <w:rFonts w:cs="Times New Roman"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d11"/>
    <w:pPr>
      <w:widowControl/>
      <w:bidi w:val="0"/>
      <w:spacing w:lineRule="auto" w:line="276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4"/>
    <w:rsid w:val="00603672"/>
    <w:pPr>
      <w:outlineLvl w:val="0"/>
    </w:pPr>
    <w:rPr/>
  </w:style>
  <w:style w:type="paragraph" w:styleId="2">
    <w:name w:val="Заголовок 2"/>
    <w:basedOn w:val="Style14"/>
    <w:rsid w:val="00603672"/>
    <w:pPr>
      <w:outlineLvl w:val="1"/>
    </w:pPr>
    <w:rPr/>
  </w:style>
  <w:style w:type="paragraph" w:styleId="3">
    <w:name w:val="Заголовок 3"/>
    <w:basedOn w:val="Style14"/>
    <w:rsid w:val="00603672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ыделение жирным"/>
    <w:basedOn w:val="DefaultParagraphFont"/>
    <w:rsid w:val="0060367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03672"/>
    <w:rPr/>
  </w:style>
  <w:style w:type="character" w:styleId="Style12" w:customStyle="1">
    <w:name w:val="Интернет-ссылка"/>
    <w:basedOn w:val="DefaultParagraphFont"/>
    <w:rsid w:val="00603672"/>
    <w:rPr>
      <w:color w:val="0000FF"/>
      <w:u w:val="single"/>
      <w:lang w:val="ru-RU" w:eastAsia="ru-RU" w:bidi="ru-RU"/>
    </w:rPr>
  </w:style>
  <w:style w:type="character" w:styleId="Submenutable" w:customStyle="1">
    <w:name w:val="submenu-table"/>
    <w:basedOn w:val="DefaultParagraphFont"/>
    <w:qFormat/>
    <w:rsid w:val="00603672"/>
    <w:rPr/>
  </w:style>
  <w:style w:type="character" w:styleId="Butback" w:customStyle="1">
    <w:name w:val="butback"/>
    <w:basedOn w:val="DefaultParagraphFont"/>
    <w:qFormat/>
    <w:rsid w:val="00603672"/>
    <w:rPr/>
  </w:style>
  <w:style w:type="character" w:styleId="FontStyle116" w:customStyle="1">
    <w:name w:val="Font Style116"/>
    <w:basedOn w:val="DefaultParagraphFont"/>
    <w:qFormat/>
    <w:rsid w:val="00603672"/>
    <w:rPr>
      <w:rFonts w:ascii="Arial" w:hAnsi="Arial" w:cs="Arial"/>
      <w:sz w:val="18"/>
      <w:szCs w:val="18"/>
    </w:rPr>
  </w:style>
  <w:style w:type="character" w:styleId="Applestylespan" w:customStyle="1">
    <w:name w:val="apple-style-span"/>
    <w:basedOn w:val="DefaultParagraphFont"/>
    <w:qFormat/>
    <w:rsid w:val="00603672"/>
    <w:rPr>
      <w:rFonts w:cs="Times New Roman"/>
    </w:rPr>
  </w:style>
  <w:style w:type="character" w:styleId="Style13" w:customStyle="1">
    <w:name w:val="Текст выноски Знак"/>
    <w:basedOn w:val="DefaultParagraphFont"/>
    <w:qFormat/>
    <w:rsid w:val="00603672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 w:customStyle="1">
    <w:name w:val="ListLabel 1"/>
    <w:qFormat/>
    <w:rsid w:val="00603672"/>
    <w:rPr>
      <w:rFonts w:eastAsia="Times New Roman"/>
    </w:rPr>
  </w:style>
  <w:style w:type="character" w:styleId="ListLabel2" w:customStyle="1">
    <w:name w:val="ListLabel 2"/>
    <w:qFormat/>
    <w:rsid w:val="00603672"/>
    <w:rPr>
      <w:sz w:val="20"/>
    </w:rPr>
  </w:style>
  <w:style w:type="character" w:styleId="ListLabel3" w:customStyle="1">
    <w:name w:val="ListLabel 3"/>
    <w:qFormat/>
    <w:rsid w:val="00603672"/>
    <w:rPr>
      <w:rFonts w:cs="Courier New"/>
    </w:rPr>
  </w:style>
  <w:style w:type="character" w:styleId="ListLabel4" w:customStyle="1">
    <w:name w:val="ListLabel 4"/>
    <w:qFormat/>
    <w:rsid w:val="00603672"/>
    <w:rPr>
      <w:rFonts w:cs="Times New Roman"/>
    </w:rPr>
  </w:style>
  <w:style w:type="character" w:styleId="ListLabel5" w:customStyle="1">
    <w:name w:val="ListLabel 5"/>
    <w:qFormat/>
    <w:rsid w:val="00603672"/>
    <w:rPr>
      <w:rFonts w:cs="Symbol"/>
      <w:sz w:val="22"/>
    </w:rPr>
  </w:style>
  <w:style w:type="character" w:styleId="ListLabel6" w:customStyle="1">
    <w:name w:val="ListLabel 6"/>
    <w:qFormat/>
    <w:rsid w:val="00603672"/>
    <w:rPr>
      <w:rFonts w:cs="Symbol"/>
      <w:sz w:val="22"/>
    </w:rPr>
  </w:style>
  <w:style w:type="character" w:styleId="ListLabel7">
    <w:name w:val="ListLabel 7"/>
    <w:qFormat/>
    <w:rPr>
      <w:rFonts w:cs="Symbol"/>
      <w:sz w:val="22"/>
    </w:rPr>
  </w:style>
  <w:style w:type="character" w:styleId="ListLabel8">
    <w:name w:val="ListLabel 8"/>
    <w:qFormat/>
    <w:rPr>
      <w:rFonts w:cs="Symbol"/>
      <w:sz w:val="22"/>
    </w:rPr>
  </w:style>
  <w:style w:type="paragraph" w:styleId="Style14" w:customStyle="1">
    <w:name w:val="Заголовок"/>
    <w:next w:val="Style15"/>
    <w:qFormat/>
    <w:rsid w:val="00603672"/>
    <w:pPr>
      <w:keepNext/>
      <w:widowControl w:val="false"/>
      <w:spacing w:before="240" w:after="120" w:lineRule="auto" w:line="276"/>
    </w:pPr>
    <w:rPr>
      <w:rFonts w:ascii="Arial" w:hAnsi="Arial" w:eastAsia="Lucida Sans Unicode" w:cs="Mangal"/>
      <w:color w:val="auto"/>
      <w:sz w:val="28"/>
      <w:szCs w:val="28"/>
      <w:lang w:val="ru-RU" w:eastAsia="ru-RU" w:bidi="ar-SA"/>
    </w:rPr>
  </w:style>
  <w:style w:type="paragraph" w:styleId="Style15">
    <w:name w:val="Основной текст"/>
    <w:rsid w:val="00603672"/>
    <w:pPr>
      <w:widowControl w:val="false"/>
      <w:spacing w:before="0" w:after="120" w:lineRule="auto" w:line="276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Style16">
    <w:name w:val="Список"/>
    <w:basedOn w:val="Style15"/>
    <w:rsid w:val="00603672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Обычный1"/>
    <w:qFormat/>
    <w:rsid w:val="00603672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19" w:customStyle="1">
    <w:name w:val="Заглавие"/>
    <w:basedOn w:val="11"/>
    <w:rsid w:val="00603672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11"/>
    <w:qFormat/>
    <w:rsid w:val="00603672"/>
    <w:pPr>
      <w:suppressLineNumbers/>
    </w:pPr>
    <w:rPr>
      <w:rFonts w:cs="Mangal"/>
    </w:rPr>
  </w:style>
  <w:style w:type="paragraph" w:styleId="NoSpacing">
    <w:name w:val="No Spacing"/>
    <w:qFormat/>
    <w:rsid w:val="00603672"/>
    <w:pPr>
      <w:widowControl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Calibri" w:hAnsi="Calibri" w:eastAsia="Lucida Sans Unicode" w:cs="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11"/>
    <w:qFormat/>
    <w:rsid w:val="00603672"/>
    <w:pPr>
      <w:ind w:left="720" w:hanging="0"/>
    </w:pPr>
    <w:rPr/>
  </w:style>
  <w:style w:type="paragraph" w:styleId="21" w:customStyle="1">
    <w:name w:val="Основной текст2"/>
    <w:basedOn w:val="11"/>
    <w:qFormat/>
    <w:rsid w:val="00603672"/>
    <w:pPr>
      <w:widowControl w:val="false"/>
      <w:shd w:val="clear" w:color="auto" w:fill="FFFFFF"/>
      <w:spacing w:lineRule="exact" w:line="317"/>
      <w:ind w:hanging="540"/>
      <w:jc w:val="both"/>
    </w:pPr>
    <w:rPr>
      <w:sz w:val="26"/>
      <w:szCs w:val="26"/>
      <w:lang w:bidi="ru-RU"/>
    </w:rPr>
  </w:style>
  <w:style w:type="paragraph" w:styleId="22" w:customStyle="1">
    <w:name w:val="Обычный2"/>
    <w:qFormat/>
    <w:rsid w:val="00603672"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11"/>
    <w:qFormat/>
    <w:rsid w:val="00603672"/>
    <w:pPr>
      <w:spacing w:before="28" w:after="28"/>
    </w:pPr>
    <w:rPr/>
  </w:style>
  <w:style w:type="paragraph" w:styleId="Style26" w:customStyle="1">
    <w:name w:val="Style26"/>
    <w:basedOn w:val="11"/>
    <w:qFormat/>
    <w:rsid w:val="00603672"/>
    <w:pPr>
      <w:widowControl w:val="false"/>
    </w:pPr>
    <w:rPr>
      <w:rFonts w:ascii="Arial" w:hAnsi="Arial" w:cs="Arial"/>
    </w:rPr>
  </w:style>
  <w:style w:type="paragraph" w:styleId="Western" w:customStyle="1">
    <w:name w:val="western"/>
    <w:basedOn w:val="11"/>
    <w:qFormat/>
    <w:rsid w:val="00603672"/>
    <w:pPr>
      <w:spacing w:before="28" w:after="28"/>
    </w:pPr>
    <w:rPr/>
  </w:style>
  <w:style w:type="paragraph" w:styleId="BalloonText">
    <w:name w:val="Balloon Text"/>
    <w:basedOn w:val="11"/>
    <w:qFormat/>
    <w:rsid w:val="00603672"/>
    <w:pPr/>
    <w:rPr>
      <w:rFonts w:ascii="Segoe UI" w:hAnsi="Segoe UI" w:cs="Segoe UI"/>
      <w:sz w:val="18"/>
      <w:szCs w:val="18"/>
    </w:rPr>
  </w:style>
  <w:style w:type="paragraph" w:styleId="Style20" w:customStyle="1">
    <w:name w:val="Содержимое таблицы"/>
    <w:basedOn w:val="11"/>
    <w:qFormat/>
    <w:rsid w:val="00603672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603672"/>
    <w:pPr>
      <w:jc w:val="center"/>
    </w:pPr>
    <w:rPr>
      <w:b/>
      <w:bCs/>
    </w:rPr>
  </w:style>
  <w:style w:type="paragraph" w:styleId="Style22" w:customStyle="1">
    <w:name w:val="Блочная цитата"/>
    <w:basedOn w:val="11"/>
    <w:qFormat/>
    <w:rsid w:val="00603672"/>
    <w:pPr/>
    <w:rPr/>
  </w:style>
  <w:style w:type="paragraph" w:styleId="Style23">
    <w:name w:val="Подзаголовок"/>
    <w:basedOn w:val="Style14"/>
    <w:rsid w:val="00603672"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Application>LibreOffice/5.0.0.5$Windows_x86 LibreOffice_project/1b1a90865e348b492231e1c451437d7a15bb262b</Application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2014-09-13T11:37:00Z</dcterms:created>
  <dc:creator>111</dc:creator>
  <dc:language>ru-RU</dc:language>
  <cp:lastPrinted>2018-06-28T15:26:15Z</cp:lastPrinted>
  <dcterms:modified xsi:type="dcterms:W3CDTF">2018-11-24T16:00:29Z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