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A7" w:rsidRPr="00F55385" w:rsidRDefault="00F55385" w:rsidP="00F55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Частное общеобразовательное учреждение</w:t>
      </w:r>
    </w:p>
    <w:p w:rsidR="00F55385" w:rsidRPr="00F55385" w:rsidRDefault="00F55385" w:rsidP="00F55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«СТУДИУМ»</w:t>
      </w:r>
    </w:p>
    <w:p w:rsidR="00DF23A7" w:rsidRPr="00F55385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3A7" w:rsidRPr="00F55385" w:rsidRDefault="00F55385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Разработано и принято</w:t>
      </w:r>
      <w:proofErr w:type="gramStart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тверждаю</w:t>
      </w:r>
    </w:p>
    <w:p w:rsidR="00F55385" w:rsidRPr="00F55385" w:rsidRDefault="00F55385" w:rsidP="00F55385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решением Педагогического совета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F55385" w:rsidRPr="00F55385" w:rsidRDefault="00F55385" w:rsidP="00F55385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Школы «СТУДИУМ»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 «СТУДИУМ»</w:t>
      </w:r>
    </w:p>
    <w:p w:rsidR="00F55385" w:rsidRPr="00F55385" w:rsidRDefault="00F55385" w:rsidP="00F55385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№1</w:t>
      </w:r>
    </w:p>
    <w:p w:rsidR="00F55385" w:rsidRPr="00F55385" w:rsidRDefault="00F55385" w:rsidP="00F55385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«01» июня 2018г.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___________Микловас</w:t>
      </w:r>
      <w:proofErr w:type="spellEnd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Н.К.</w:t>
      </w:r>
    </w:p>
    <w:p w:rsidR="00F55385" w:rsidRDefault="00F55385" w:rsidP="00F55385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 №06-01</w:t>
      </w:r>
      <w:r w:rsidRPr="00D1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 от 01.06.2018г.</w:t>
      </w:r>
    </w:p>
    <w:p w:rsidR="00332E38" w:rsidRDefault="00332E38" w:rsidP="00F55385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______________Ниязова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</w:p>
    <w:p w:rsidR="00332E38" w:rsidRDefault="00332E38" w:rsidP="00F55385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E38" w:rsidRDefault="00332E38" w:rsidP="00F55385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РАБОЧАЯ ПРОГРАММА</w:t>
      </w: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Проектная деятельность</w:t>
      </w: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Общество в природе</w:t>
      </w: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 класс (102 часа)</w:t>
      </w: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Автор составитель:</w:t>
      </w: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</w:t>
      </w:r>
      <w:proofErr w:type="spellStart"/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Щурова</w:t>
      </w:r>
      <w:proofErr w:type="spellEnd"/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А.Н.</w:t>
      </w: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</w:t>
      </w: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Воробьева И.А.</w:t>
      </w: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E38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2018-2019 учебный год</w:t>
      </w:r>
    </w:p>
    <w:p w:rsidR="002C4F40" w:rsidRPr="00332E38" w:rsidRDefault="00332E38" w:rsidP="00332E38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Санкт-Петербург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Default="00DF23A7" w:rsidP="003D7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–Общество в природе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основе Примерной программы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программа согласуются с программами социализации и профессиональной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общего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 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реализует</w:t>
      </w:r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во </w:t>
      </w:r>
      <w:proofErr w:type="spellStart"/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экскурсий, полевых исследований, походов, учебных экспедиций выходного дня</w:t>
      </w:r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C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3D7A3C">
        <w:rPr>
          <w:rFonts w:cs="Aharoni"/>
          <w:b/>
          <w:sz w:val="28"/>
          <w:szCs w:val="28"/>
        </w:rPr>
        <w:t>Актуальность </w:t>
      </w:r>
      <w:r w:rsidRPr="00B7146F">
        <w:rPr>
          <w:rFonts w:cs="Aharoni"/>
          <w:sz w:val="28"/>
          <w:szCs w:val="28"/>
        </w:rPr>
        <w:t>программы обусловлена методологической значимостью проектной деятельности. Знания и умения, необходимые для организации проектной и исследовательской деятельности, в будущем станут основой для организации научно - исследовательской деятельности в средних специальных и высших образовательных учреждениях, а также в системе послевузовского образования.</w:t>
      </w:r>
    </w:p>
    <w:p w:rsidR="003D7A3C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3D7A3C">
        <w:rPr>
          <w:rFonts w:cs="Aharoni"/>
          <w:b/>
          <w:sz w:val="28"/>
          <w:szCs w:val="28"/>
        </w:rPr>
        <w:t>Особенностью </w:t>
      </w:r>
      <w:r w:rsidRPr="003D7A3C">
        <w:rPr>
          <w:rFonts w:cs="Aharoni"/>
          <w:sz w:val="28"/>
          <w:szCs w:val="28"/>
        </w:rPr>
        <w:t>данной</w:t>
      </w:r>
      <w:r w:rsidRPr="00B7146F">
        <w:rPr>
          <w:rFonts w:cs="Aharoni"/>
          <w:sz w:val="28"/>
          <w:szCs w:val="28"/>
        </w:rPr>
        <w:t xml:space="preserve"> программы является реализация у школьников умения учиться – самостоятельно добывать и систематизировать новые знания.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b/>
          <w:i/>
          <w:sz w:val="28"/>
          <w:szCs w:val="28"/>
        </w:rPr>
        <w:t>Для обучающихся: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 xml:space="preserve">Развитие </w:t>
      </w:r>
      <w:r>
        <w:rPr>
          <w:rFonts w:cs="Aharoni"/>
          <w:sz w:val="28"/>
          <w:szCs w:val="28"/>
        </w:rPr>
        <w:t>проектно-</w:t>
      </w:r>
      <w:r w:rsidRPr="00B7146F">
        <w:rPr>
          <w:rFonts w:cs="Aharoni"/>
          <w:sz w:val="28"/>
          <w:szCs w:val="28"/>
        </w:rPr>
        <w:t>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BC74B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деятельности</w:t>
      </w:r>
      <w:r w:rsidR="00DF23A7"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экологического мышления и приобретение ими практических навыков рационального природопользования как основы экологической культуры личности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3D7A3C" w:rsidRP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3D7A3C" w:rsidRPr="003D7A3C">
        <w:rPr>
          <w:rFonts w:ascii="Times New Roman" w:hAnsi="Times New Roman" w:cs="Times New Roman"/>
          <w:sz w:val="28"/>
          <w:szCs w:val="28"/>
        </w:rPr>
        <w:t>формирование научно-материалистического мировоззрения обучающихся</w:t>
      </w:r>
      <w:r w:rsidR="00DF23A7" w:rsidRP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F23A7" w:rsidRP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знаний учащихся, развитие творческих способностей, навыков исследования и проектирования. При этом это могут быть как индивидуальные, так и групповые формы выполнения работ. Знакомство школьников с теорией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практикой организации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работы, способствующей становлению индивидуальной образовательной траектории учащихся через включение в образовательный процесс учебно-исследовательской деятельности в связи с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учебных предметов «Естествознание» и др.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среде. Обобщение и дополнение знаний о влиянии условий окружающей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реды на растительный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на человека.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многообразием взаи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мных связей растений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позитивного ценностного отношения к живой природе, культуры поведения в природе и использование приобретенных знаний и умений в повседневной жизни для ухода за растениями, соблюдение правил поведения в окружающей среде.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Задачи проектной</w:t>
      </w:r>
      <w:r w:rsidRPr="00B7146F">
        <w:rPr>
          <w:rFonts w:cs="Aharoni"/>
          <w:b/>
          <w:sz w:val="28"/>
          <w:szCs w:val="28"/>
        </w:rPr>
        <w:t xml:space="preserve"> деятельности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 xml:space="preserve">формирование научно-материалистического мировоззрения </w:t>
      </w:r>
      <w:proofErr w:type="gramStart"/>
      <w:r w:rsidRPr="00B7146F">
        <w:rPr>
          <w:rFonts w:cs="Aharoni"/>
          <w:sz w:val="28"/>
          <w:szCs w:val="28"/>
        </w:rPr>
        <w:t>обучающихся</w:t>
      </w:r>
      <w:proofErr w:type="gramEnd"/>
      <w:r w:rsidRPr="00B7146F">
        <w:rPr>
          <w:rFonts w:cs="Aharoni"/>
          <w:sz w:val="28"/>
          <w:szCs w:val="28"/>
        </w:rPr>
        <w:t>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proofErr w:type="gramStart"/>
      <w:r w:rsidRPr="00B7146F">
        <w:rPr>
          <w:rFonts w:cs="Aharoni"/>
          <w:sz w:val="28"/>
          <w:szCs w:val="28"/>
        </w:rPr>
        <w:t>формирование у обучаемых представления об экологии как науке (углубление и расширение экологических знаний, усвоение биологических понятий, формирование первичных экологических и исследовательских умений и навыков);</w:t>
      </w:r>
      <w:proofErr w:type="gramEnd"/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развитие познавательной активности, интеллектуальных и творческих способностей обучающихся;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воспитание чувства бережного отношения к природе родного края, культуры общения с ней;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воспитание сознательного отношения к труду;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творческое развитие начинающих исследователей, развитие навыков самостоятельной научной работы;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детей приобретать опыт сотрудничества с различными организациями при написании работы;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пробудить интерес школьников к изучению проблемных вопросов;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приобщение учащихся к ценностям и традициям российской научной школы;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культуре работы с архивными публицистическими материалами;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продуманной аргументации и культуре рассуждения.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организации </w:t>
      </w:r>
      <w:r w:rsidR="003D7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проектной </w:t>
      </w: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</w:t>
      </w:r>
      <w:r w:rsidR="00391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тельности</w:t>
      </w: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практика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учебно-исследовательской деятельности обучающихся;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F23A7" w:rsidRPr="00391881" w:rsidRDefault="00DF23A7" w:rsidP="003918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научно-популярной литературой;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презентаций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Default="00391881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  представления результатов </w:t>
      </w:r>
      <w:r w:rsidR="003D7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DF23A7" w:rsidRPr="00DF23A7" w:rsidRDefault="00DF23A7" w:rsidP="00391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BC74B7" w:rsidRDefault="00BC74B7" w:rsidP="00BC74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Презентации;</w:t>
      </w:r>
    </w:p>
    <w:p w:rsidR="00DF23A7" w:rsidRPr="003635D4" w:rsidRDefault="00DF23A7" w:rsidP="00363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экспедиций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36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могут быть представлены в ходе проведения конференций, семинаров и круглых столов.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 </w:t>
      </w:r>
      <w:proofErr w:type="spellStart"/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proofErr w:type="spellEnd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быть, в том числе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тавлены в виде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и заключений по итогам исследований, проводимых в рамках исследовательских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формой контроля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предполагается выполнение учащимися своего исследования, нап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  реферата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последующее выступлени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учащихся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участнико</w:t>
      </w:r>
      <w:proofErr w:type="spellEnd"/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(5- 10 человек)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</w:t>
      </w: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год.</w:t>
      </w:r>
    </w:p>
    <w:p w:rsidR="00DF23A7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Типологию проекта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 проекта: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выполнения </w:t>
      </w:r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проектных</w:t>
      </w: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степень самостоятельности в выполнении различных этапов работы над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использование предметных и универсальных учебных действий;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новой информации, использованной для выполнения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осмысления использованной информации;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сложности и степень владения использованными методиками;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оригинальность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идеи, способа решения проблем;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организации и проведения презентации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устного сообщения, письменного отчета, обеспечения объектами наглядности;</w:t>
      </w:r>
    </w:p>
    <w:p w:rsid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 в подготовке о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наглядности презентации.</w:t>
      </w:r>
    </w:p>
    <w:p w:rsidR="0073064E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73064E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</w:p>
    <w:p w:rsidR="0073064E" w:rsidRDefault="003D7A3C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реализуется на предметном содер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жании. Учебные исследования и проекты, вы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полняются и защищаются в ра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мках школьного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и естествознание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3D7A3C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  <w:proofErr w:type="gramEnd"/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обусловлена ее методологической значимостью. Знания и умения, необх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одимые для организации исследовательской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будущем станут основой для организации научно-исследовательской деятельности.</w:t>
      </w:r>
    </w:p>
    <w:p w:rsidR="00DF23A7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существенно дополнить усилия учителей по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позволяет:</w:t>
      </w:r>
    </w:p>
    <w:p w:rsidR="00DF23A7" w:rsidRPr="00DF23A7" w:rsidRDefault="00DF23A7" w:rsidP="00DF23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обрести ученикам ощущ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успешности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независящее от усп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еваемости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23A7" w:rsidRPr="0073064E" w:rsidRDefault="00DF23A7" w:rsidP="007306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применять полученные знания.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значимые цели и зада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структура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компоненты: анализ актуальности проводимого исследования;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исследования; представление результатов в соответствующем использованию виде;</w:t>
      </w:r>
    </w:p>
    <w:p w:rsidR="005828E4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компетенция в выбранной сфере исследования, творческая активность, собранность, аккуратность, целеустремленность, высокая мотивация;</w:t>
      </w:r>
    </w:p>
    <w:p w:rsidR="00CA5585" w:rsidRPr="00DF23A7" w:rsidRDefault="00CA5585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тематическое планирование  </w:t>
      </w:r>
      <w:r w:rsidR="00C7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F23A7" w:rsidRDefault="005C4012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</w:t>
      </w:r>
      <w:r w:rsidR="0064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102 часа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28E4" w:rsidRDefault="005828E4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7"/>
        <w:gridCol w:w="7506"/>
        <w:gridCol w:w="2757"/>
        <w:gridCol w:w="1724"/>
      </w:tblGrid>
      <w:tr w:rsidR="005828E4" w:rsidTr="00043851">
        <w:tc>
          <w:tcPr>
            <w:tcW w:w="1917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прохождения</w:t>
            </w:r>
          </w:p>
          <w:p w:rsidR="005828E4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5828E4" w:rsidRDefault="005828E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  <w:p w:rsidR="005828E4" w:rsidRDefault="005828E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животных: раздел науки и учебный предмет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научно-популярной литературой;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постановка опытов;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и эксперименты;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практические работы;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фотоальбомов, рисунков, презентаций, проектов, наглядных пособий. Подготовка к выступлению по теме исследования.</w:t>
            </w:r>
          </w:p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доклада и его обсуждение. Рефлексия процесса, себя в нем с учетом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 других.</w:t>
            </w:r>
          </w:p>
        </w:tc>
        <w:tc>
          <w:tcPr>
            <w:tcW w:w="1724" w:type="dxa"/>
          </w:tcPr>
          <w:p w:rsidR="00C75104" w:rsidRPr="00DF23A7" w:rsidRDefault="00C75104" w:rsidP="00F30C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75104" w:rsidTr="00043851">
        <w:tc>
          <w:tcPr>
            <w:tcW w:w="1917" w:type="dxa"/>
          </w:tcPr>
          <w:p w:rsidR="00C75104" w:rsidRPr="00DF23A7" w:rsidRDefault="00C75104" w:rsidP="00582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существования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Значение животных в жизни человека.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Ознакомление, составление конспектов</w:t>
            </w: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CA55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Среды жизни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24" w:type="dxa"/>
          </w:tcPr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CA55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Жилища в жизни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Постановка проблемы исследования</w:t>
            </w: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Биотические экологические факторы в жизни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D13920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парк.</w:t>
            </w:r>
          </w:p>
        </w:tc>
        <w:tc>
          <w:tcPr>
            <w:tcW w:w="1724" w:type="dxa"/>
          </w:tcPr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животных.</w:t>
            </w: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D13920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зоологический музей.</w:t>
            </w: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 w:rsidR="00D13920" w:rsidRP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– сигнал бедствия живого мира!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D13920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презентаций учащихся.</w:t>
            </w: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D13920">
        <w:trPr>
          <w:trHeight w:val="846"/>
        </w:trPr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человека на животный мир.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D13920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по данной теме.</w:t>
            </w: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8" w:type="dxa"/>
          </w:tcPr>
          <w:p w:rsidR="00C75104" w:rsidRDefault="00C75104" w:rsidP="00D13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человека и</w:t>
            </w:r>
            <w:r w:rsidR="00D13920"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2" w:type="dxa"/>
          </w:tcPr>
          <w:p w:rsidR="00C75104" w:rsidRDefault="00C75104" w:rsidP="00F30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изменения в жизни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Фенологические наблюдения за животными зимой и весной.</w:t>
            </w: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Численность животных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Влияние человека на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определенных видов животных.</w:t>
            </w: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в животном мире Земли. Животные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енинградской области.</w:t>
            </w:r>
          </w:p>
          <w:p w:rsidR="00C75104" w:rsidRPr="00DF23A7" w:rsidRDefault="00C75104" w:rsidP="00F30C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C75104" w:rsidP="00F30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литературных источниках, какие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животных, птиц, насекомых, рыб обитают в наших краях</w:t>
            </w:r>
            <w:r w:rsidR="00D1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043851">
        <w:tc>
          <w:tcPr>
            <w:tcW w:w="1917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75104" w:rsidRPr="00DF23A7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Защита проектов.</w:t>
            </w:r>
          </w:p>
          <w:p w:rsidR="00C75104" w:rsidRDefault="00C75104" w:rsidP="00F30C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C75104" w:rsidRDefault="00C75104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C75104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043851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14)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Права и обязанности</w:t>
            </w:r>
            <w:r w:rsidR="00D13920">
              <w:rPr>
                <w:rFonts w:cs="Aharoni"/>
                <w:sz w:val="28"/>
                <w:szCs w:val="28"/>
                <w:shd w:val="clear" w:color="auto" w:fill="FFFFFF"/>
              </w:rPr>
              <w:t xml:space="preserve">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налогоплательщиков.</w:t>
            </w:r>
          </w:p>
        </w:tc>
        <w:tc>
          <w:tcPr>
            <w:tcW w:w="2382" w:type="dxa"/>
          </w:tcPr>
          <w:p w:rsidR="00043851" w:rsidRDefault="00C94C90" w:rsidP="000B2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оснований и принципов налогообложения. </w:t>
            </w:r>
            <w:r w:rsidR="000B2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дискуссии по вопросу «</w:t>
            </w:r>
            <w:r w:rsidR="00D7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граждане: благо или бремя?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4" w:type="dxa"/>
          </w:tcPr>
          <w:p w:rsidR="00043851" w:rsidRDefault="00043851" w:rsidP="00F30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15)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Юридическая ответственность за налоговые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br/>
              <w:t>правонарушения</w:t>
            </w:r>
          </w:p>
        </w:tc>
        <w:tc>
          <w:tcPr>
            <w:tcW w:w="2382" w:type="dxa"/>
          </w:tcPr>
          <w:p w:rsidR="00043851" w:rsidRDefault="00086E3C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данных СМИ о типовых правонарушениях в сфере налогообложения. Представление данных в виде сообщений.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16)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Законодательство в сфере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политикигосударства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82" w:type="dxa"/>
          </w:tcPr>
          <w:p w:rsidR="00043851" w:rsidRDefault="00086E3C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участию и участие в круглом столе «Коррупция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17)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Экологическое право. Право на благоприятную окружающую среду и способы его защиты. Экологические правонарушения. </w:t>
            </w:r>
          </w:p>
        </w:tc>
        <w:tc>
          <w:tcPr>
            <w:tcW w:w="2382" w:type="dxa"/>
          </w:tcPr>
          <w:p w:rsidR="00043851" w:rsidRDefault="000B26A4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системы норм российского экологического права. Сбор и систематизация информации об экологических проблемах региона. Посещение экскурсии</w:t>
            </w:r>
            <w:r w:rsidR="0008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парки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18)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Гражданскоеправо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Гражданскиеправоотношения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. Субъекты гражданского права.</w:t>
            </w:r>
          </w:p>
        </w:tc>
        <w:tc>
          <w:tcPr>
            <w:tcW w:w="2382" w:type="dxa"/>
          </w:tcPr>
          <w:p w:rsidR="00043851" w:rsidRDefault="00086E3C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примеров нарушений в сфере гражданских правоотношений на материале классической русской литературы. Посещение исторических музеев в рамках экскурсий.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086E3C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19)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Имущественные права. Право собственности. Основания приобретения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правасобственности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382" w:type="dxa"/>
          </w:tcPr>
          <w:p w:rsidR="00A32395" w:rsidRDefault="00B83F1F" w:rsidP="00B83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кейсов по вопросам права собственности.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20)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Право на результаты интеллектуальной деятельности.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21)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Наследование. </w:t>
            </w:r>
          </w:p>
        </w:tc>
        <w:tc>
          <w:tcPr>
            <w:tcW w:w="2382" w:type="dxa"/>
          </w:tcPr>
          <w:p w:rsidR="00043851" w:rsidRDefault="00B83F1F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СМИ, анализ кейсов, разработка рекомендаций по составлению завещания.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22)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Неимущественные права: честь, достоинство, имя.</w:t>
            </w:r>
          </w:p>
        </w:tc>
        <w:tc>
          <w:tcPr>
            <w:tcW w:w="2382" w:type="dxa"/>
          </w:tcPr>
          <w:p w:rsidR="00043851" w:rsidRDefault="00B83F1F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выступлению и участие в семинаре «Неимущественные права и качество жизни».</w:t>
            </w:r>
            <w:bookmarkStart w:id="0" w:name="_GoBack"/>
            <w:bookmarkEnd w:id="0"/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23)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Способызащиты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 имущественных и </w:t>
            </w: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 н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еимущественных прав.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24)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Организационно-правовые формы предприятий. 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25)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Семейное право. Порядок и условия заключения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ирасторжения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 брака.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26)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Правовое регулирование отношений супругов.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27)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Права и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br/>
              <w:t>обязанности родителей и детей.</w:t>
            </w:r>
          </w:p>
        </w:tc>
        <w:tc>
          <w:tcPr>
            <w:tcW w:w="2382" w:type="dxa"/>
          </w:tcPr>
          <w:p w:rsidR="00043851" w:rsidRDefault="002140BA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сообщений СМИ и научной литературы с целью анализа соблюдения прав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РФ. Подготовка</w:t>
            </w:r>
            <w:r w:rsidR="00FC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законопроектов.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28)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Порядок приема на обучение </w:t>
            </w:r>
            <w:proofErr w:type="spellStart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впрофессиональные</w:t>
            </w:r>
            <w:proofErr w:type="spellEnd"/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 xml:space="preserve"> образовательные организации и образовательные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br/>
              <w:t>организации высшего образования. </w:t>
            </w:r>
          </w:p>
        </w:tc>
        <w:tc>
          <w:tcPr>
            <w:tcW w:w="2382" w:type="dxa"/>
          </w:tcPr>
          <w:p w:rsidR="00043851" w:rsidRDefault="002140BA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источников права об образовании. Посещение «дней открытых дверей» с целью анализа практики применения норм права.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29) </w:t>
            </w:r>
            <w:r w:rsidRPr="00AC3D06">
              <w:rPr>
                <w:rFonts w:cs="Aharoni"/>
                <w:sz w:val="28"/>
                <w:szCs w:val="28"/>
                <w:shd w:val="clear" w:color="auto" w:fill="FFFFFF"/>
              </w:rPr>
              <w:t>Порядок оказания платных образовательных услуг</w:t>
            </w:r>
          </w:p>
        </w:tc>
        <w:tc>
          <w:tcPr>
            <w:tcW w:w="2382" w:type="dxa"/>
          </w:tcPr>
          <w:p w:rsidR="00043851" w:rsidRDefault="002140BA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электронных образовательных порталов с целью систематизировать знания о практике оказания образовательных услуг в РФ.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30) Итоговое занятие. Защита проектов.</w:t>
            </w:r>
          </w:p>
        </w:tc>
        <w:tc>
          <w:tcPr>
            <w:tcW w:w="2382" w:type="dxa"/>
          </w:tcPr>
          <w:p w:rsidR="00043851" w:rsidRDefault="00043851" w:rsidP="00C94C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3851" w:rsidTr="00F30CE6">
        <w:tc>
          <w:tcPr>
            <w:tcW w:w="1917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043851" w:rsidRPr="00374A3A" w:rsidRDefault="00043851" w:rsidP="00F30CE6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</w:p>
        </w:tc>
        <w:tc>
          <w:tcPr>
            <w:tcW w:w="2382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4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5C4012" w:rsidRDefault="005C4012" w:rsidP="00A1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12" w:rsidRPr="005C4012" w:rsidRDefault="00DF23A7" w:rsidP="00A1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</w:t>
      </w:r>
      <w:proofErr w:type="gramEnd"/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комплект</w:t>
      </w:r>
    </w:p>
    <w:p w:rsidR="00DF23A7" w:rsidRPr="00DF23A7" w:rsidRDefault="00DF23A7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Самошкина Т. Г. Проектная деятельность на уроках биологии [Текст]/Т.Г. Самошкина//Педагогическое мастерство: материалы II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Москва, декабрь 2016 г.). — М.: Буки-Веди, 2016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С. 138-140.</w:t>
      </w:r>
    </w:p>
    <w:p w:rsidR="00DF23A7" w:rsidRPr="00DF23A7" w:rsidRDefault="00DF23A7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Научно-исследовательская работа в школе / Н.И.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М, 2017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Фамелис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Организация исследовательской работы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// </w:t>
      </w:r>
      <w:r w:rsidR="00C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– 2016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№1 Система работы по организации исследовательской деятельности учащихся. В помощь учителю. – Экибастуз, 2010 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htth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://school1.ekibastuz.kz/…/systema_deyat.doc</w:t>
      </w:r>
    </w:p>
    <w:p w:rsidR="00DF23A7" w:rsidRPr="0073064E" w:rsidRDefault="00DF23A7" w:rsidP="0073064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 В. Проектная деятельность школьников в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разновозростных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группах: пособие для учителей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В.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Серебр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енников. – М.: Просвещение, 2017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175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учащихся к исследовательской работе при обучении биол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 // Биология в школе. — 2016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№ 8.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Интернет-ресурсов</w:t>
      </w:r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 «Исследовательская деятельность школьников» </w:t>
      </w:r>
      <w:hyperlink r:id="rId5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http://www.researcher.ru/</w:t>
        </w:r>
      </w:hyperlink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(большое количество материалов по методике и практике исследовательской деятельности учащихся, а также содержится дополнительная информация, которая поможет учителю в повседневной образовательной и методической деятельности)</w:t>
      </w:r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исследовательской деятельности учащихся </w:t>
      </w:r>
      <w:hyperlink r:id="rId6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http://www.redu.ru/</w:t>
        </w:r>
      </w:hyperlink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государственная библиотека </w:t>
      </w:r>
      <w:hyperlink r:id="rId7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http://www.rsl.ru</w:t>
        </w:r>
      </w:hyperlink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научная педагогическая библиотека им. К.Д. Ушинского </w:t>
      </w:r>
      <w:hyperlink r:id="rId8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http://www.gnpbu.ru</w:t>
        </w:r>
      </w:hyperlink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совершенствованию духовно-нравственных качеств личности;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самостоятельно задумывать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планировать и выполнять </w:t>
      </w:r>
      <w:r w:rsidR="00C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догадку, озарение, интуицию;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целенаправленно и осознанно развивать сво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коммуникативные способности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формированию качеств мышления, необходимых для адаптации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информационном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способности к самостоятельному приобретению но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знаний</w:t>
      </w:r>
      <w:proofErr w:type="gramStart"/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управлять своей познавательной деятельностью;</w:t>
      </w:r>
    </w:p>
    <w:p w:rsidR="00DF23A7" w:rsidRPr="00A100D5" w:rsidRDefault="00DF23A7" w:rsidP="0033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осознавать свою ответственность за достоверность полученных знаний, 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 проводимого исследования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06EF" w:rsidRDefault="008E06EF"/>
    <w:sectPr w:rsidR="008E06EF" w:rsidSect="00332E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A6"/>
    <w:multiLevelType w:val="multilevel"/>
    <w:tmpl w:val="198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1BE0"/>
    <w:multiLevelType w:val="multilevel"/>
    <w:tmpl w:val="544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5E0D"/>
    <w:multiLevelType w:val="multilevel"/>
    <w:tmpl w:val="E56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3D35"/>
    <w:multiLevelType w:val="multilevel"/>
    <w:tmpl w:val="A94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23A2D"/>
    <w:multiLevelType w:val="multilevel"/>
    <w:tmpl w:val="0662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E3365"/>
    <w:multiLevelType w:val="multilevel"/>
    <w:tmpl w:val="D2A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7732"/>
    <w:multiLevelType w:val="multilevel"/>
    <w:tmpl w:val="1BC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11296"/>
    <w:multiLevelType w:val="multilevel"/>
    <w:tmpl w:val="7A8C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38FC"/>
    <w:multiLevelType w:val="multilevel"/>
    <w:tmpl w:val="900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5499"/>
    <w:multiLevelType w:val="multilevel"/>
    <w:tmpl w:val="88A2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E019B"/>
    <w:multiLevelType w:val="multilevel"/>
    <w:tmpl w:val="65C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73E05"/>
    <w:multiLevelType w:val="multilevel"/>
    <w:tmpl w:val="04A0B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D39FA"/>
    <w:multiLevelType w:val="multilevel"/>
    <w:tmpl w:val="C11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A3715"/>
    <w:multiLevelType w:val="multilevel"/>
    <w:tmpl w:val="B0B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32FCA"/>
    <w:multiLevelType w:val="multilevel"/>
    <w:tmpl w:val="222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37167"/>
    <w:multiLevelType w:val="multilevel"/>
    <w:tmpl w:val="92D8D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E072A"/>
    <w:multiLevelType w:val="multilevel"/>
    <w:tmpl w:val="0128D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3A7"/>
    <w:rsid w:val="00043851"/>
    <w:rsid w:val="00086E3C"/>
    <w:rsid w:val="000B26A4"/>
    <w:rsid w:val="00153418"/>
    <w:rsid w:val="002140BA"/>
    <w:rsid w:val="002C4F40"/>
    <w:rsid w:val="002F5747"/>
    <w:rsid w:val="00332E38"/>
    <w:rsid w:val="003335A2"/>
    <w:rsid w:val="003635D4"/>
    <w:rsid w:val="00380795"/>
    <w:rsid w:val="00391881"/>
    <w:rsid w:val="003D7A3C"/>
    <w:rsid w:val="004165AE"/>
    <w:rsid w:val="005828E4"/>
    <w:rsid w:val="005A7C30"/>
    <w:rsid w:val="005C4012"/>
    <w:rsid w:val="0063726A"/>
    <w:rsid w:val="006474E6"/>
    <w:rsid w:val="00651D03"/>
    <w:rsid w:val="0073064E"/>
    <w:rsid w:val="008A7B0E"/>
    <w:rsid w:val="008B3FEF"/>
    <w:rsid w:val="008C6542"/>
    <w:rsid w:val="008E06EF"/>
    <w:rsid w:val="00A100D5"/>
    <w:rsid w:val="00A32395"/>
    <w:rsid w:val="00B16A3B"/>
    <w:rsid w:val="00B83F1F"/>
    <w:rsid w:val="00BC74B7"/>
    <w:rsid w:val="00BE0EA3"/>
    <w:rsid w:val="00C75104"/>
    <w:rsid w:val="00C92274"/>
    <w:rsid w:val="00C94C90"/>
    <w:rsid w:val="00CA5585"/>
    <w:rsid w:val="00D13920"/>
    <w:rsid w:val="00D148AF"/>
    <w:rsid w:val="00D703D4"/>
    <w:rsid w:val="00DC10F8"/>
    <w:rsid w:val="00DD531D"/>
    <w:rsid w:val="00DF23A7"/>
    <w:rsid w:val="00F30CE6"/>
    <w:rsid w:val="00F55385"/>
    <w:rsid w:val="00FC0E9C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3A7"/>
    <w:rPr>
      <w:color w:val="0000FF"/>
      <w:u w:val="single"/>
    </w:rPr>
  </w:style>
  <w:style w:type="table" w:styleId="a5">
    <w:name w:val="Table Grid"/>
    <w:basedOn w:val="a1"/>
    <w:uiPriority w:val="59"/>
    <w:rsid w:val="005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8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B7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3D7A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npb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sl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edu.ru%2F" TargetMode="External"/><Relationship Id="rId5" Type="http://schemas.openxmlformats.org/officeDocument/2006/relationships/hyperlink" Target="https://infourok.ru/go.html?href=http%3A%2F%2Fwww.researcher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2018-12-13T20:32:00Z</cp:lastPrinted>
  <dcterms:created xsi:type="dcterms:W3CDTF">2018-12-16T18:08:00Z</dcterms:created>
  <dcterms:modified xsi:type="dcterms:W3CDTF">2018-12-16T18:08:00Z</dcterms:modified>
</cp:coreProperties>
</file>